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82B" w:rsidRPr="00C5125C" w:rsidRDefault="00D1082B" w:rsidP="00C5125C">
      <w:pPr>
        <w:jc w:val="both"/>
        <w:rPr>
          <w:rFonts w:cstheme="minorHAnsi"/>
          <w:b/>
          <w:sz w:val="20"/>
        </w:rPr>
      </w:pPr>
    </w:p>
    <w:p w:rsidR="00D1082B" w:rsidRPr="00C5125C" w:rsidRDefault="00D1082B" w:rsidP="00C5125C">
      <w:pPr>
        <w:spacing w:after="0"/>
        <w:jc w:val="both"/>
        <w:rPr>
          <w:rFonts w:cstheme="minorHAnsi"/>
          <w:b/>
          <w:sz w:val="24"/>
          <w:u w:val="single"/>
        </w:rPr>
      </w:pPr>
      <w:r w:rsidRPr="00C5125C">
        <w:rPr>
          <w:rFonts w:cstheme="minorHAnsi"/>
          <w:b/>
          <w:sz w:val="24"/>
          <w:u w:val="single"/>
        </w:rPr>
        <w:t>Proceedings 1: Book of Abstracts</w:t>
      </w:r>
    </w:p>
    <w:p w:rsidR="00D1082B" w:rsidRPr="00C5125C" w:rsidRDefault="00D1082B" w:rsidP="00C5125C">
      <w:pPr>
        <w:spacing w:after="0"/>
        <w:jc w:val="both"/>
        <w:rPr>
          <w:rFonts w:cstheme="minorHAnsi"/>
          <w:sz w:val="18"/>
        </w:rPr>
      </w:pPr>
      <w:r w:rsidRPr="00C5125C">
        <w:rPr>
          <w:rFonts w:cstheme="minorHAnsi"/>
          <w:sz w:val="18"/>
        </w:rPr>
        <w:t xml:space="preserve">All abstracts will be included in the publication. Please review your abstract, include </w:t>
      </w:r>
      <w:r w:rsidR="00C5125C" w:rsidRPr="00C5125C">
        <w:rPr>
          <w:rFonts w:cstheme="minorHAnsi"/>
          <w:sz w:val="18"/>
        </w:rPr>
        <w:t>a short list of</w:t>
      </w:r>
      <w:r w:rsidRPr="00C5125C">
        <w:rPr>
          <w:rFonts w:cstheme="minorHAnsi"/>
          <w:sz w:val="18"/>
        </w:rPr>
        <w:t xml:space="preserve"> citations, a short personal biography, and </w:t>
      </w:r>
      <w:r w:rsidR="00C5125C" w:rsidRPr="00C5125C">
        <w:rPr>
          <w:rFonts w:cstheme="minorHAnsi"/>
          <w:sz w:val="18"/>
        </w:rPr>
        <w:t>a selection</w:t>
      </w:r>
      <w:r w:rsidRPr="00C5125C">
        <w:rPr>
          <w:rFonts w:cstheme="minorHAnsi"/>
          <w:sz w:val="18"/>
        </w:rPr>
        <w:t xml:space="preserve"> of your most recent publications with hyperlinks. All corrections</w:t>
      </w:r>
      <w:r w:rsidR="00C5125C" w:rsidRPr="00C5125C">
        <w:rPr>
          <w:rFonts w:cstheme="minorHAnsi"/>
          <w:sz w:val="18"/>
        </w:rPr>
        <w:t xml:space="preserve"> and additions are due by September 15th</w:t>
      </w:r>
      <w:r w:rsidRPr="00C5125C">
        <w:rPr>
          <w:rFonts w:cstheme="minorHAnsi"/>
          <w:sz w:val="18"/>
        </w:rPr>
        <w:t>, 2023.</w:t>
      </w:r>
      <w:r w:rsidR="003D7A9E" w:rsidRPr="00C5125C">
        <w:rPr>
          <w:rFonts w:cstheme="minorHAnsi"/>
          <w:sz w:val="18"/>
        </w:rPr>
        <w:t xml:space="preserve"> </w:t>
      </w:r>
      <w:r w:rsidR="003D7A9E" w:rsidRPr="00C5125C">
        <w:rPr>
          <w:rFonts w:cstheme="minorHAnsi"/>
          <w:sz w:val="18"/>
        </w:rPr>
        <w:t xml:space="preserve">See the </w:t>
      </w:r>
      <w:r w:rsidR="003D7A9E" w:rsidRPr="00C5125C">
        <w:rPr>
          <w:rFonts w:cstheme="minorHAnsi"/>
          <w:sz w:val="18"/>
        </w:rPr>
        <w:t>below</w:t>
      </w:r>
      <w:r w:rsidR="003D7A9E" w:rsidRPr="00C5125C">
        <w:rPr>
          <w:rFonts w:cstheme="minorHAnsi"/>
          <w:sz w:val="18"/>
        </w:rPr>
        <w:t xml:space="preserve"> example template for</w:t>
      </w:r>
      <w:r w:rsidR="003D7A9E" w:rsidRPr="00C5125C">
        <w:rPr>
          <w:rFonts w:cstheme="minorHAnsi"/>
          <w:sz w:val="18"/>
        </w:rPr>
        <w:t xml:space="preserve"> the formatting of</w:t>
      </w:r>
      <w:r w:rsidR="003D7A9E" w:rsidRPr="00C5125C">
        <w:rPr>
          <w:rFonts w:cstheme="minorHAnsi"/>
          <w:sz w:val="18"/>
        </w:rPr>
        <w:t xml:space="preserve"> your submission.</w:t>
      </w:r>
      <w:bookmarkStart w:id="0" w:name="_GoBack"/>
      <w:bookmarkEnd w:id="0"/>
    </w:p>
    <w:p w:rsidR="003D7A9E" w:rsidRPr="00C5125C" w:rsidRDefault="003D7A9E" w:rsidP="00C5125C">
      <w:pPr>
        <w:spacing w:after="0"/>
        <w:jc w:val="both"/>
        <w:rPr>
          <w:rFonts w:cstheme="minorHAnsi"/>
          <w:sz w:val="18"/>
        </w:rPr>
      </w:pPr>
    </w:p>
    <w:p w:rsidR="00D1082B" w:rsidRPr="00C5125C" w:rsidRDefault="00D1082B" w:rsidP="00C5125C">
      <w:pPr>
        <w:spacing w:after="0"/>
        <w:ind w:left="720"/>
        <w:jc w:val="both"/>
        <w:rPr>
          <w:rFonts w:cstheme="minorHAnsi"/>
          <w:b/>
          <w:sz w:val="20"/>
        </w:rPr>
      </w:pPr>
      <w:r w:rsidRPr="00C5125C">
        <w:rPr>
          <w:rFonts w:cstheme="minorHAnsi"/>
          <w:b/>
          <w:sz w:val="20"/>
        </w:rPr>
        <w:t>Remo Gramigna</w:t>
      </w:r>
    </w:p>
    <w:p w:rsidR="00D1082B" w:rsidRPr="00D1082B" w:rsidRDefault="00D1082B" w:rsidP="00C5125C">
      <w:pPr>
        <w:spacing w:after="0" w:line="240" w:lineRule="auto"/>
        <w:ind w:left="720"/>
        <w:jc w:val="both"/>
        <w:rPr>
          <w:rFonts w:eastAsia="Times New Roman" w:cstheme="minorHAnsi"/>
          <w:sz w:val="16"/>
          <w:szCs w:val="24"/>
        </w:rPr>
      </w:pPr>
      <w:r w:rsidRPr="00D1082B">
        <w:rPr>
          <w:rFonts w:eastAsia="Times New Roman" w:cstheme="minorHAnsi"/>
          <w:color w:val="000000"/>
          <w:sz w:val="16"/>
          <w:szCs w:val="24"/>
        </w:rPr>
        <w:t>University of Torino</w:t>
      </w:r>
    </w:p>
    <w:p w:rsidR="00D1082B" w:rsidRPr="00D1082B" w:rsidRDefault="00D1082B" w:rsidP="00C5125C">
      <w:pPr>
        <w:spacing w:line="240" w:lineRule="auto"/>
        <w:ind w:left="720"/>
        <w:jc w:val="both"/>
        <w:rPr>
          <w:rFonts w:eastAsia="Times New Roman" w:cstheme="minorHAnsi"/>
          <w:sz w:val="16"/>
          <w:szCs w:val="24"/>
        </w:rPr>
      </w:pPr>
      <w:hyperlink r:id="rId6" w:history="1">
        <w:r w:rsidRPr="00C5125C">
          <w:rPr>
            <w:rFonts w:eastAsia="Times New Roman" w:cstheme="minorHAnsi"/>
            <w:color w:val="0563C1"/>
            <w:sz w:val="16"/>
            <w:szCs w:val="24"/>
            <w:u w:val="single"/>
          </w:rPr>
          <w:t>remo.gramigna@unito.it</w:t>
        </w:r>
      </w:hyperlink>
      <w:r w:rsidRPr="00D1082B">
        <w:rPr>
          <w:rFonts w:eastAsia="Times New Roman" w:cstheme="minorHAnsi"/>
          <w:color w:val="000000"/>
          <w:sz w:val="16"/>
          <w:szCs w:val="24"/>
        </w:rPr>
        <w:t> </w:t>
      </w:r>
    </w:p>
    <w:p w:rsidR="00D1082B" w:rsidRPr="00D1082B" w:rsidRDefault="00D1082B" w:rsidP="00C5125C">
      <w:pPr>
        <w:spacing w:line="240" w:lineRule="auto"/>
        <w:ind w:left="720"/>
        <w:jc w:val="both"/>
        <w:rPr>
          <w:rFonts w:eastAsia="Times New Roman" w:cstheme="minorHAnsi"/>
          <w:sz w:val="16"/>
          <w:szCs w:val="24"/>
        </w:rPr>
      </w:pPr>
      <w:r w:rsidRPr="00D1082B">
        <w:rPr>
          <w:rFonts w:eastAsia="Times New Roman" w:cstheme="minorHAnsi"/>
          <w:color w:val="000000"/>
          <w:sz w:val="16"/>
          <w:szCs w:val="24"/>
        </w:rPr>
        <w:t>Figurative Ways into Meaning-making: Notes on the Semiotics of (Visual) Metaphors</w:t>
      </w:r>
    </w:p>
    <w:p w:rsidR="00D1082B" w:rsidRPr="00D1082B" w:rsidRDefault="00D1082B" w:rsidP="00C5125C">
      <w:pPr>
        <w:spacing w:line="240" w:lineRule="auto"/>
        <w:ind w:left="720"/>
        <w:jc w:val="both"/>
        <w:rPr>
          <w:rFonts w:eastAsia="Times New Roman" w:cstheme="minorHAnsi"/>
          <w:sz w:val="16"/>
          <w:szCs w:val="24"/>
        </w:rPr>
      </w:pPr>
      <w:r w:rsidRPr="00D1082B">
        <w:rPr>
          <w:rFonts w:eastAsia="Times New Roman" w:cstheme="minorHAnsi"/>
          <w:color w:val="000000"/>
          <w:sz w:val="16"/>
          <w:szCs w:val="24"/>
        </w:rPr>
        <w:t xml:space="preserve">This paper presents an approach to understanding visual metaphor from a semiotic perspective. Within the domain of semiotics, the concept of metaphor has received a great deal of attention, showing both the limits and challenges of theories of metaphors. Historically, linguistic metaphors have received more scholarly interest as compared to visual metaphors. Scholars such as Umberto Eco, Roman Jakobson, Winfried </w:t>
      </w:r>
      <w:proofErr w:type="spellStart"/>
      <w:r w:rsidRPr="00D1082B">
        <w:rPr>
          <w:rFonts w:eastAsia="Times New Roman" w:cstheme="minorHAnsi"/>
          <w:color w:val="000000"/>
          <w:sz w:val="16"/>
          <w:szCs w:val="24"/>
        </w:rPr>
        <w:t>Nöth</w:t>
      </w:r>
      <w:proofErr w:type="spellEnd"/>
      <w:r w:rsidRPr="00D1082B">
        <w:rPr>
          <w:rFonts w:eastAsia="Times New Roman" w:cstheme="minorHAnsi"/>
          <w:color w:val="000000"/>
          <w:sz w:val="16"/>
          <w:szCs w:val="24"/>
        </w:rPr>
        <w:t xml:space="preserve">, </w:t>
      </w:r>
      <w:proofErr w:type="spellStart"/>
      <w:r w:rsidRPr="00D1082B">
        <w:rPr>
          <w:rFonts w:eastAsia="Times New Roman" w:cstheme="minorHAnsi"/>
          <w:color w:val="000000"/>
          <w:sz w:val="16"/>
          <w:szCs w:val="24"/>
        </w:rPr>
        <w:t>Algirdas</w:t>
      </w:r>
      <w:proofErr w:type="spellEnd"/>
      <w:r w:rsidRPr="00D1082B">
        <w:rPr>
          <w:rFonts w:eastAsia="Times New Roman" w:cstheme="minorHAnsi"/>
          <w:color w:val="000000"/>
          <w:sz w:val="16"/>
          <w:szCs w:val="24"/>
        </w:rPr>
        <w:t xml:space="preserve"> </w:t>
      </w:r>
      <w:proofErr w:type="spellStart"/>
      <w:r w:rsidRPr="00D1082B">
        <w:rPr>
          <w:rFonts w:eastAsia="Times New Roman" w:cstheme="minorHAnsi"/>
          <w:color w:val="000000"/>
          <w:sz w:val="16"/>
          <w:szCs w:val="24"/>
        </w:rPr>
        <w:t>Greimas</w:t>
      </w:r>
      <w:proofErr w:type="spellEnd"/>
      <w:r w:rsidRPr="00D1082B">
        <w:rPr>
          <w:rFonts w:eastAsia="Times New Roman" w:cstheme="minorHAnsi"/>
          <w:color w:val="000000"/>
          <w:sz w:val="16"/>
          <w:szCs w:val="24"/>
        </w:rPr>
        <w:t xml:space="preserve">, Marcel </w:t>
      </w:r>
      <w:proofErr w:type="spellStart"/>
      <w:r w:rsidRPr="00D1082B">
        <w:rPr>
          <w:rFonts w:eastAsia="Times New Roman" w:cstheme="minorHAnsi"/>
          <w:color w:val="000000"/>
          <w:sz w:val="16"/>
          <w:szCs w:val="24"/>
        </w:rPr>
        <w:t>Danesi</w:t>
      </w:r>
      <w:proofErr w:type="spellEnd"/>
      <w:r w:rsidRPr="00D1082B">
        <w:rPr>
          <w:rFonts w:eastAsia="Times New Roman" w:cstheme="minorHAnsi"/>
          <w:color w:val="000000"/>
          <w:sz w:val="16"/>
          <w:szCs w:val="24"/>
        </w:rPr>
        <w:t xml:space="preserve"> and many others have paid tribute to such an issue and the scholarly interest in metaphors, especially in the visual modality, resurfaces today in a time when the politics of images is key. This paper seeks to provide a critical overview of the main perspectives on (visual metaphors) developed within semiotics; it dwells on the ‘figurative way’ as a modality of meaning-making </w:t>
      </w:r>
      <w:r w:rsidR="003D7A9E" w:rsidRPr="00C5125C">
        <w:rPr>
          <w:rFonts w:eastAsia="Times New Roman" w:cstheme="minorHAnsi"/>
          <w:color w:val="000000"/>
          <w:sz w:val="16"/>
          <w:szCs w:val="24"/>
        </w:rPr>
        <w:t>against</w:t>
      </w:r>
      <w:r w:rsidRPr="00D1082B">
        <w:rPr>
          <w:rFonts w:eastAsia="Times New Roman" w:cstheme="minorHAnsi"/>
          <w:color w:val="000000"/>
          <w:sz w:val="16"/>
          <w:szCs w:val="24"/>
        </w:rPr>
        <w:t xml:space="preserve"> other ways of untruthfulness (deceptive versus non deceptive types of untruthfulness); it provides some examples for discussion.</w:t>
      </w:r>
    </w:p>
    <w:p w:rsidR="00D1082B" w:rsidRPr="00D1082B" w:rsidRDefault="00D1082B" w:rsidP="00C5125C">
      <w:pPr>
        <w:spacing w:after="0" w:line="240" w:lineRule="auto"/>
        <w:ind w:left="720"/>
        <w:jc w:val="both"/>
        <w:rPr>
          <w:rFonts w:eastAsia="Times New Roman" w:cstheme="minorHAnsi"/>
          <w:sz w:val="16"/>
          <w:szCs w:val="24"/>
        </w:rPr>
      </w:pPr>
      <w:r w:rsidRPr="00D1082B">
        <w:rPr>
          <w:rFonts w:eastAsia="Times New Roman" w:cstheme="minorHAnsi"/>
          <w:b/>
          <w:bCs/>
          <w:color w:val="000000"/>
          <w:sz w:val="16"/>
          <w:szCs w:val="24"/>
        </w:rPr>
        <w:t>References</w:t>
      </w:r>
    </w:p>
    <w:p w:rsidR="00D1082B" w:rsidRPr="00D1082B" w:rsidRDefault="00D1082B" w:rsidP="00C5125C">
      <w:pPr>
        <w:spacing w:after="0" w:line="240" w:lineRule="auto"/>
        <w:ind w:left="720"/>
        <w:jc w:val="both"/>
        <w:rPr>
          <w:rFonts w:eastAsia="Times New Roman" w:cstheme="minorHAnsi"/>
          <w:sz w:val="16"/>
          <w:szCs w:val="18"/>
        </w:rPr>
      </w:pPr>
      <w:r w:rsidRPr="00D1082B">
        <w:rPr>
          <w:rFonts w:eastAsia="Times New Roman" w:cstheme="minorHAnsi"/>
          <w:color w:val="000000"/>
          <w:sz w:val="16"/>
          <w:szCs w:val="18"/>
        </w:rPr>
        <w:t>Barthes</w:t>
      </w:r>
      <w:r w:rsidR="003D7A9E" w:rsidRPr="00C5125C">
        <w:rPr>
          <w:rFonts w:eastAsia="Times New Roman" w:cstheme="minorHAnsi"/>
          <w:color w:val="000000"/>
          <w:sz w:val="16"/>
          <w:szCs w:val="18"/>
        </w:rPr>
        <w:t>, Roland</w:t>
      </w:r>
      <w:r w:rsidRPr="00D1082B">
        <w:rPr>
          <w:rFonts w:eastAsia="Times New Roman" w:cstheme="minorHAnsi"/>
          <w:color w:val="000000"/>
          <w:sz w:val="16"/>
          <w:szCs w:val="18"/>
        </w:rPr>
        <w:t xml:space="preserve"> 1964. </w:t>
      </w:r>
      <w:proofErr w:type="spellStart"/>
      <w:r w:rsidRPr="00D1082B">
        <w:rPr>
          <w:rFonts w:eastAsia="Times New Roman" w:cstheme="minorHAnsi"/>
          <w:i/>
          <w:iCs/>
          <w:color w:val="000000"/>
          <w:sz w:val="16"/>
          <w:szCs w:val="18"/>
        </w:rPr>
        <w:t>Rhétorique</w:t>
      </w:r>
      <w:proofErr w:type="spellEnd"/>
      <w:r w:rsidRPr="00D1082B">
        <w:rPr>
          <w:rFonts w:eastAsia="Times New Roman" w:cstheme="minorHAnsi"/>
          <w:i/>
          <w:iCs/>
          <w:color w:val="000000"/>
          <w:sz w:val="16"/>
          <w:szCs w:val="18"/>
        </w:rPr>
        <w:t xml:space="preserve"> de </w:t>
      </w:r>
      <w:proofErr w:type="spellStart"/>
      <w:r w:rsidRPr="00D1082B">
        <w:rPr>
          <w:rFonts w:eastAsia="Times New Roman" w:cstheme="minorHAnsi"/>
          <w:i/>
          <w:iCs/>
          <w:color w:val="000000"/>
          <w:sz w:val="16"/>
          <w:szCs w:val="18"/>
        </w:rPr>
        <w:t>l’image</w:t>
      </w:r>
      <w:proofErr w:type="spellEnd"/>
      <w:r w:rsidRPr="00D1082B">
        <w:rPr>
          <w:rFonts w:eastAsia="Times New Roman" w:cstheme="minorHAnsi"/>
          <w:color w:val="000000"/>
          <w:sz w:val="16"/>
          <w:szCs w:val="18"/>
        </w:rPr>
        <w:t>. Communication 4: 40-51. </w:t>
      </w:r>
    </w:p>
    <w:p w:rsidR="00D1082B" w:rsidRPr="00D1082B" w:rsidRDefault="00D1082B" w:rsidP="00C5125C">
      <w:pPr>
        <w:spacing w:after="0" w:line="240" w:lineRule="auto"/>
        <w:ind w:left="720"/>
        <w:jc w:val="both"/>
        <w:rPr>
          <w:rFonts w:eastAsia="Times New Roman" w:cstheme="minorHAnsi"/>
          <w:sz w:val="16"/>
          <w:szCs w:val="18"/>
        </w:rPr>
      </w:pPr>
      <w:r w:rsidRPr="00D1082B">
        <w:rPr>
          <w:rFonts w:eastAsia="Times New Roman" w:cstheme="minorHAnsi"/>
          <w:color w:val="000000"/>
          <w:sz w:val="16"/>
          <w:szCs w:val="18"/>
        </w:rPr>
        <w:t xml:space="preserve">M. Black 1962. </w:t>
      </w:r>
      <w:r w:rsidRPr="00D1082B">
        <w:rPr>
          <w:rFonts w:eastAsia="Times New Roman" w:cstheme="minorHAnsi"/>
          <w:i/>
          <w:iCs/>
          <w:color w:val="000000"/>
          <w:sz w:val="16"/>
          <w:szCs w:val="18"/>
        </w:rPr>
        <w:t>Models and Metaphors: Studies in Languages and Philosophy</w:t>
      </w:r>
      <w:r w:rsidRPr="00D1082B">
        <w:rPr>
          <w:rFonts w:eastAsia="Times New Roman" w:cstheme="minorHAnsi"/>
          <w:color w:val="000000"/>
          <w:sz w:val="16"/>
          <w:szCs w:val="18"/>
        </w:rPr>
        <w:t>. Ithaca: Cornell University Press.</w:t>
      </w:r>
    </w:p>
    <w:p w:rsidR="00D1082B" w:rsidRPr="00D1082B" w:rsidRDefault="00D1082B" w:rsidP="00C5125C">
      <w:pPr>
        <w:spacing w:after="0" w:line="240" w:lineRule="auto"/>
        <w:ind w:left="720"/>
        <w:jc w:val="both"/>
        <w:rPr>
          <w:rFonts w:eastAsia="Times New Roman" w:cstheme="minorHAnsi"/>
          <w:sz w:val="16"/>
          <w:szCs w:val="18"/>
        </w:rPr>
      </w:pPr>
      <w:proofErr w:type="spellStart"/>
      <w:r w:rsidRPr="00D1082B">
        <w:rPr>
          <w:rFonts w:eastAsia="Times New Roman" w:cstheme="minorHAnsi"/>
          <w:color w:val="000000"/>
          <w:sz w:val="16"/>
          <w:szCs w:val="18"/>
        </w:rPr>
        <w:t>Bonsiepe</w:t>
      </w:r>
      <w:proofErr w:type="spellEnd"/>
      <w:r w:rsidRPr="00D1082B">
        <w:rPr>
          <w:rFonts w:eastAsia="Times New Roman" w:cstheme="minorHAnsi"/>
          <w:color w:val="000000"/>
          <w:sz w:val="16"/>
          <w:szCs w:val="18"/>
        </w:rPr>
        <w:t xml:space="preserve">, </w:t>
      </w:r>
      <w:proofErr w:type="spellStart"/>
      <w:r w:rsidR="003D7A9E" w:rsidRPr="00C5125C">
        <w:rPr>
          <w:rFonts w:eastAsia="Times New Roman" w:cstheme="minorHAnsi"/>
          <w:color w:val="000000"/>
          <w:sz w:val="16"/>
          <w:szCs w:val="18"/>
        </w:rPr>
        <w:t>Gui</w:t>
      </w:r>
      <w:proofErr w:type="spellEnd"/>
      <w:r w:rsidR="003D7A9E" w:rsidRPr="00C5125C">
        <w:rPr>
          <w:rFonts w:eastAsia="Times New Roman" w:cstheme="minorHAnsi"/>
          <w:color w:val="000000"/>
          <w:sz w:val="16"/>
          <w:szCs w:val="18"/>
        </w:rPr>
        <w:t xml:space="preserve"> 2007. </w:t>
      </w:r>
      <w:proofErr w:type="spellStart"/>
      <w:r w:rsidRPr="00D1082B">
        <w:rPr>
          <w:rFonts w:eastAsia="Times New Roman" w:cstheme="minorHAnsi"/>
          <w:i/>
          <w:iCs/>
          <w:color w:val="000000"/>
          <w:sz w:val="16"/>
          <w:szCs w:val="18"/>
        </w:rPr>
        <w:t>Visuell</w:t>
      </w:r>
      <w:proofErr w:type="spellEnd"/>
      <w:r w:rsidRPr="00D1082B">
        <w:rPr>
          <w:rFonts w:eastAsia="Times New Roman" w:cstheme="minorHAnsi"/>
          <w:i/>
          <w:iCs/>
          <w:color w:val="000000"/>
          <w:sz w:val="16"/>
          <w:szCs w:val="18"/>
        </w:rPr>
        <w:t>/</w:t>
      </w:r>
      <w:proofErr w:type="spellStart"/>
      <w:r w:rsidRPr="00D1082B">
        <w:rPr>
          <w:rFonts w:eastAsia="Times New Roman" w:cstheme="minorHAnsi"/>
          <w:i/>
          <w:iCs/>
          <w:color w:val="000000"/>
          <w:sz w:val="16"/>
          <w:szCs w:val="18"/>
        </w:rPr>
        <w:t>verbale</w:t>
      </w:r>
      <w:proofErr w:type="spellEnd"/>
      <w:r w:rsidRPr="00D1082B">
        <w:rPr>
          <w:rFonts w:eastAsia="Times New Roman" w:cstheme="minorHAnsi"/>
          <w:i/>
          <w:iCs/>
          <w:color w:val="000000"/>
          <w:sz w:val="16"/>
          <w:szCs w:val="18"/>
        </w:rPr>
        <w:t xml:space="preserve"> </w:t>
      </w:r>
      <w:proofErr w:type="spellStart"/>
      <w:r w:rsidRPr="00D1082B">
        <w:rPr>
          <w:rFonts w:eastAsia="Times New Roman" w:cstheme="minorHAnsi"/>
          <w:i/>
          <w:iCs/>
          <w:color w:val="000000"/>
          <w:sz w:val="16"/>
          <w:szCs w:val="18"/>
        </w:rPr>
        <w:t>Rethorik</w:t>
      </w:r>
      <w:proofErr w:type="spellEnd"/>
      <w:r w:rsidR="003D7A9E" w:rsidRPr="00C5125C">
        <w:rPr>
          <w:rFonts w:eastAsia="Times New Roman" w:cstheme="minorHAnsi"/>
          <w:color w:val="000000"/>
          <w:sz w:val="16"/>
          <w:szCs w:val="18"/>
        </w:rPr>
        <w:t>. Ulm</w:t>
      </w:r>
      <w:r w:rsidRPr="00D1082B">
        <w:rPr>
          <w:rFonts w:eastAsia="Times New Roman" w:cstheme="minorHAnsi"/>
          <w:color w:val="000000"/>
          <w:sz w:val="16"/>
          <w:szCs w:val="18"/>
        </w:rPr>
        <w:t>, 14-16.</w:t>
      </w:r>
    </w:p>
    <w:p w:rsidR="00D1082B" w:rsidRPr="00D1082B" w:rsidRDefault="00D1082B" w:rsidP="00C5125C">
      <w:pPr>
        <w:spacing w:after="0" w:line="240" w:lineRule="auto"/>
        <w:ind w:left="720"/>
        <w:jc w:val="both"/>
        <w:rPr>
          <w:rFonts w:eastAsia="Times New Roman" w:cstheme="minorHAnsi"/>
          <w:sz w:val="16"/>
          <w:szCs w:val="18"/>
        </w:rPr>
      </w:pPr>
      <w:proofErr w:type="spellStart"/>
      <w:r w:rsidRPr="00D1082B">
        <w:rPr>
          <w:rFonts w:eastAsia="Times New Roman" w:cstheme="minorHAnsi"/>
          <w:color w:val="000000"/>
          <w:sz w:val="16"/>
          <w:szCs w:val="18"/>
        </w:rPr>
        <w:t>Contini</w:t>
      </w:r>
      <w:proofErr w:type="spellEnd"/>
      <w:r w:rsidR="003D7A9E" w:rsidRPr="00C5125C">
        <w:rPr>
          <w:rFonts w:eastAsia="Times New Roman" w:cstheme="minorHAnsi"/>
          <w:color w:val="000000"/>
          <w:sz w:val="16"/>
          <w:szCs w:val="18"/>
        </w:rPr>
        <w:t xml:space="preserve">, </w:t>
      </w:r>
      <w:proofErr w:type="spellStart"/>
      <w:r w:rsidR="003D7A9E" w:rsidRPr="00C5125C">
        <w:rPr>
          <w:rFonts w:eastAsia="Times New Roman" w:cstheme="minorHAnsi"/>
          <w:color w:val="000000"/>
          <w:sz w:val="16"/>
          <w:szCs w:val="18"/>
        </w:rPr>
        <w:t>Annamaria</w:t>
      </w:r>
      <w:proofErr w:type="spellEnd"/>
      <w:r w:rsidRPr="00D1082B">
        <w:rPr>
          <w:rFonts w:eastAsia="Times New Roman" w:cstheme="minorHAnsi"/>
          <w:color w:val="000000"/>
          <w:sz w:val="16"/>
          <w:szCs w:val="18"/>
        </w:rPr>
        <w:t xml:space="preserve"> 2020. </w:t>
      </w:r>
      <w:r w:rsidRPr="00D1082B">
        <w:rPr>
          <w:rFonts w:eastAsia="Times New Roman" w:cstheme="minorHAnsi"/>
          <w:i/>
          <w:iCs/>
          <w:color w:val="000000"/>
          <w:sz w:val="16"/>
          <w:szCs w:val="18"/>
        </w:rPr>
        <w:t>Metaphor (Visual)</w:t>
      </w:r>
      <w:r w:rsidR="003D7A9E" w:rsidRPr="00C5125C">
        <w:rPr>
          <w:rFonts w:eastAsia="Times New Roman" w:cstheme="minorHAnsi"/>
          <w:color w:val="000000"/>
          <w:sz w:val="16"/>
          <w:szCs w:val="18"/>
        </w:rPr>
        <w:t xml:space="preserve">. </w:t>
      </w:r>
      <w:r w:rsidRPr="00D1082B">
        <w:rPr>
          <w:rFonts w:eastAsia="Times New Roman" w:cstheme="minorHAnsi"/>
          <w:color w:val="000000"/>
          <w:sz w:val="16"/>
          <w:szCs w:val="18"/>
        </w:rPr>
        <w:t>International Lexicon of Aesthet</w:t>
      </w:r>
      <w:r w:rsidR="003D7A9E" w:rsidRPr="00C5125C">
        <w:rPr>
          <w:rFonts w:eastAsia="Times New Roman" w:cstheme="minorHAnsi"/>
          <w:color w:val="000000"/>
          <w:sz w:val="16"/>
          <w:szCs w:val="18"/>
        </w:rPr>
        <w:t xml:space="preserve">ics.  </w:t>
      </w:r>
      <w:r w:rsidR="003D7A9E" w:rsidRPr="00C5125C">
        <w:rPr>
          <w:rFonts w:eastAsia="Times New Roman" w:cstheme="minorHAnsi"/>
          <w:color w:val="000000"/>
          <w:sz w:val="16"/>
          <w:szCs w:val="18"/>
        </w:rPr>
        <w:tab/>
        <w:t xml:space="preserve">  </w:t>
      </w:r>
      <w:hyperlink r:id="rId7" w:history="1">
        <w:r w:rsidRPr="00C5125C">
          <w:rPr>
            <w:rFonts w:eastAsia="Times New Roman" w:cstheme="minorHAnsi"/>
            <w:color w:val="0563C1"/>
            <w:sz w:val="16"/>
            <w:szCs w:val="18"/>
            <w:u w:val="single"/>
          </w:rPr>
          <w:t>https://lexicon.mimesisjournals.com/archive/2020/autumn/MetaphorVisual.pdf, DOI: 10.7413/18258630096</w:t>
        </w:r>
      </w:hyperlink>
      <w:r w:rsidRPr="00D1082B">
        <w:rPr>
          <w:rFonts w:eastAsia="Times New Roman" w:cstheme="minorHAnsi"/>
          <w:color w:val="000000"/>
          <w:sz w:val="16"/>
          <w:szCs w:val="18"/>
        </w:rPr>
        <w:t>. </w:t>
      </w:r>
    </w:p>
    <w:p w:rsidR="00D1082B" w:rsidRPr="00D1082B" w:rsidRDefault="00D1082B" w:rsidP="00C5125C">
      <w:pPr>
        <w:spacing w:after="0" w:line="240" w:lineRule="auto"/>
        <w:ind w:left="720"/>
        <w:jc w:val="both"/>
        <w:rPr>
          <w:rFonts w:eastAsia="Times New Roman" w:cstheme="minorHAnsi"/>
          <w:sz w:val="16"/>
          <w:szCs w:val="18"/>
        </w:rPr>
      </w:pPr>
      <w:r w:rsidRPr="00D1082B">
        <w:rPr>
          <w:rFonts w:eastAsia="Times New Roman" w:cstheme="minorHAnsi"/>
          <w:color w:val="000000"/>
          <w:sz w:val="16"/>
          <w:szCs w:val="18"/>
        </w:rPr>
        <w:t>Eco,</w:t>
      </w:r>
      <w:r w:rsidR="003D7A9E" w:rsidRPr="00C5125C">
        <w:rPr>
          <w:rFonts w:eastAsia="Times New Roman" w:cstheme="minorHAnsi"/>
          <w:color w:val="000000"/>
          <w:sz w:val="16"/>
          <w:szCs w:val="18"/>
        </w:rPr>
        <w:t xml:space="preserve"> Umberto 1980.</w:t>
      </w:r>
      <w:r w:rsidRPr="00D1082B">
        <w:rPr>
          <w:rFonts w:eastAsia="Times New Roman" w:cstheme="minorHAnsi"/>
          <w:color w:val="000000"/>
          <w:sz w:val="16"/>
          <w:szCs w:val="18"/>
        </w:rPr>
        <w:t xml:space="preserve"> </w:t>
      </w:r>
      <w:proofErr w:type="spellStart"/>
      <w:r w:rsidRPr="00D1082B">
        <w:rPr>
          <w:rFonts w:eastAsia="Times New Roman" w:cstheme="minorHAnsi"/>
          <w:i/>
          <w:iCs/>
          <w:color w:val="000000"/>
          <w:sz w:val="16"/>
          <w:szCs w:val="18"/>
        </w:rPr>
        <w:t>Metafora</w:t>
      </w:r>
      <w:proofErr w:type="spellEnd"/>
      <w:r w:rsidRPr="00D1082B">
        <w:rPr>
          <w:rFonts w:eastAsia="Times New Roman" w:cstheme="minorHAnsi"/>
          <w:color w:val="000000"/>
          <w:sz w:val="16"/>
          <w:szCs w:val="18"/>
        </w:rPr>
        <w:t xml:space="preserve">, </w:t>
      </w:r>
      <w:proofErr w:type="spellStart"/>
      <w:r w:rsidRPr="00D1082B">
        <w:rPr>
          <w:rFonts w:eastAsia="Times New Roman" w:cstheme="minorHAnsi"/>
          <w:color w:val="000000"/>
          <w:sz w:val="16"/>
          <w:szCs w:val="18"/>
        </w:rPr>
        <w:t>Enciclopedia</w:t>
      </w:r>
      <w:proofErr w:type="spellEnd"/>
      <w:r w:rsidRPr="00D1082B">
        <w:rPr>
          <w:rFonts w:eastAsia="Times New Roman" w:cstheme="minorHAnsi"/>
          <w:color w:val="000000"/>
          <w:sz w:val="16"/>
          <w:szCs w:val="18"/>
        </w:rPr>
        <w:t xml:space="preserve"> </w:t>
      </w:r>
      <w:proofErr w:type="spellStart"/>
      <w:r w:rsidR="00C5125C" w:rsidRPr="00C5125C">
        <w:rPr>
          <w:rFonts w:eastAsia="Times New Roman" w:cstheme="minorHAnsi"/>
          <w:color w:val="000000"/>
          <w:sz w:val="16"/>
          <w:szCs w:val="18"/>
        </w:rPr>
        <w:t>Einaudi</w:t>
      </w:r>
      <w:proofErr w:type="spellEnd"/>
      <w:r w:rsidR="00C5125C" w:rsidRPr="00C5125C">
        <w:rPr>
          <w:rFonts w:eastAsia="Times New Roman" w:cstheme="minorHAnsi"/>
          <w:color w:val="000000"/>
          <w:sz w:val="16"/>
          <w:szCs w:val="18"/>
        </w:rPr>
        <w:t xml:space="preserve"> </w:t>
      </w:r>
      <w:r w:rsidR="003D7A9E" w:rsidRPr="00C5125C">
        <w:rPr>
          <w:rFonts w:eastAsia="Times New Roman" w:cstheme="minorHAnsi"/>
          <w:color w:val="000000"/>
          <w:sz w:val="16"/>
          <w:szCs w:val="18"/>
        </w:rPr>
        <w:t xml:space="preserve">9. Torino: </w:t>
      </w:r>
      <w:proofErr w:type="spellStart"/>
      <w:r w:rsidR="003D7A9E" w:rsidRPr="00C5125C">
        <w:rPr>
          <w:rFonts w:eastAsia="Times New Roman" w:cstheme="minorHAnsi"/>
          <w:color w:val="000000"/>
          <w:sz w:val="16"/>
          <w:szCs w:val="18"/>
        </w:rPr>
        <w:t>Einaudi</w:t>
      </w:r>
      <w:proofErr w:type="spellEnd"/>
      <w:r w:rsidR="003D7A9E" w:rsidRPr="00C5125C">
        <w:rPr>
          <w:rFonts w:eastAsia="Times New Roman" w:cstheme="minorHAnsi"/>
          <w:color w:val="000000"/>
          <w:sz w:val="16"/>
          <w:szCs w:val="18"/>
        </w:rPr>
        <w:t>,</w:t>
      </w:r>
      <w:r w:rsidRPr="00D1082B">
        <w:rPr>
          <w:rFonts w:eastAsia="Times New Roman" w:cstheme="minorHAnsi"/>
          <w:color w:val="000000"/>
          <w:sz w:val="16"/>
          <w:szCs w:val="18"/>
        </w:rPr>
        <w:t xml:space="preserve"> 191-236.</w:t>
      </w:r>
    </w:p>
    <w:p w:rsidR="00D1082B" w:rsidRPr="00D1082B" w:rsidRDefault="00D1082B" w:rsidP="00C5125C">
      <w:pPr>
        <w:spacing w:after="0" w:line="240" w:lineRule="auto"/>
        <w:ind w:left="720"/>
        <w:jc w:val="both"/>
        <w:rPr>
          <w:rFonts w:eastAsia="Times New Roman" w:cstheme="minorHAnsi"/>
          <w:sz w:val="16"/>
          <w:szCs w:val="18"/>
        </w:rPr>
      </w:pPr>
      <w:proofErr w:type="spellStart"/>
      <w:r w:rsidRPr="00D1082B">
        <w:rPr>
          <w:rFonts w:eastAsia="Times New Roman" w:cstheme="minorHAnsi"/>
          <w:color w:val="000000"/>
          <w:sz w:val="16"/>
          <w:szCs w:val="18"/>
        </w:rPr>
        <w:t>Forceville</w:t>
      </w:r>
      <w:proofErr w:type="spellEnd"/>
      <w:r w:rsidR="009441EB" w:rsidRPr="00C5125C">
        <w:rPr>
          <w:rFonts w:eastAsia="Times New Roman" w:cstheme="minorHAnsi"/>
          <w:color w:val="000000"/>
          <w:sz w:val="16"/>
          <w:szCs w:val="18"/>
        </w:rPr>
        <w:t>, Charles</w:t>
      </w:r>
      <w:r w:rsidRPr="00D1082B">
        <w:rPr>
          <w:rFonts w:eastAsia="Times New Roman" w:cstheme="minorHAnsi"/>
          <w:color w:val="000000"/>
          <w:sz w:val="16"/>
          <w:szCs w:val="18"/>
        </w:rPr>
        <w:t xml:space="preserve"> 2016. </w:t>
      </w:r>
      <w:r w:rsidRPr="00D1082B">
        <w:rPr>
          <w:rFonts w:eastAsia="Times New Roman" w:cstheme="minorHAnsi"/>
          <w:i/>
          <w:iCs/>
          <w:color w:val="000000"/>
          <w:sz w:val="16"/>
          <w:szCs w:val="18"/>
        </w:rPr>
        <w:t>Pictorial and Multimodal Metaphor</w:t>
      </w:r>
      <w:r w:rsidR="003D7A9E" w:rsidRPr="00C5125C">
        <w:rPr>
          <w:rFonts w:eastAsia="Times New Roman" w:cstheme="minorHAnsi"/>
          <w:color w:val="000000"/>
          <w:sz w:val="16"/>
          <w:szCs w:val="18"/>
        </w:rPr>
        <w:t>. I</w:t>
      </w:r>
      <w:r w:rsidRPr="00D1082B">
        <w:rPr>
          <w:rFonts w:eastAsia="Times New Roman" w:cstheme="minorHAnsi"/>
          <w:color w:val="000000"/>
          <w:sz w:val="16"/>
          <w:szCs w:val="18"/>
        </w:rPr>
        <w:t>n</w:t>
      </w:r>
      <w:r w:rsidR="003D7A9E" w:rsidRPr="00C5125C">
        <w:rPr>
          <w:rFonts w:eastAsia="Times New Roman" w:cstheme="minorHAnsi"/>
          <w:color w:val="000000"/>
          <w:sz w:val="16"/>
          <w:szCs w:val="18"/>
        </w:rPr>
        <w:t xml:space="preserve">: Klug, </w:t>
      </w:r>
      <w:proofErr w:type="spellStart"/>
      <w:r w:rsidRPr="00D1082B">
        <w:rPr>
          <w:rFonts w:eastAsia="Times New Roman" w:cstheme="minorHAnsi"/>
          <w:color w:val="000000"/>
          <w:sz w:val="16"/>
          <w:szCs w:val="18"/>
        </w:rPr>
        <w:t>Stöckl</w:t>
      </w:r>
      <w:proofErr w:type="spellEnd"/>
      <w:r w:rsidRPr="00D1082B">
        <w:rPr>
          <w:rFonts w:eastAsia="Times New Roman" w:cstheme="minorHAnsi"/>
          <w:color w:val="000000"/>
          <w:sz w:val="16"/>
          <w:szCs w:val="18"/>
        </w:rPr>
        <w:t xml:space="preserve"> (eds.). </w:t>
      </w:r>
      <w:proofErr w:type="spellStart"/>
      <w:r w:rsidRPr="00D1082B">
        <w:rPr>
          <w:rFonts w:eastAsia="Times New Roman" w:cstheme="minorHAnsi"/>
          <w:i/>
          <w:iCs/>
          <w:color w:val="000000"/>
          <w:sz w:val="16"/>
          <w:szCs w:val="18"/>
        </w:rPr>
        <w:t>Handbuch</w:t>
      </w:r>
      <w:proofErr w:type="spellEnd"/>
      <w:r w:rsidRPr="00D1082B">
        <w:rPr>
          <w:rFonts w:eastAsia="Times New Roman" w:cstheme="minorHAnsi"/>
          <w:i/>
          <w:iCs/>
          <w:color w:val="000000"/>
          <w:sz w:val="16"/>
          <w:szCs w:val="18"/>
        </w:rPr>
        <w:t xml:space="preserve"> </w:t>
      </w:r>
      <w:proofErr w:type="spellStart"/>
      <w:r w:rsidRPr="00D1082B">
        <w:rPr>
          <w:rFonts w:eastAsia="Times New Roman" w:cstheme="minorHAnsi"/>
          <w:i/>
          <w:iCs/>
          <w:color w:val="000000"/>
          <w:sz w:val="16"/>
          <w:szCs w:val="18"/>
        </w:rPr>
        <w:t>Sprache</w:t>
      </w:r>
      <w:proofErr w:type="spellEnd"/>
      <w:r w:rsidRPr="00D1082B">
        <w:rPr>
          <w:rFonts w:eastAsia="Times New Roman" w:cstheme="minorHAnsi"/>
          <w:i/>
          <w:iCs/>
          <w:color w:val="000000"/>
          <w:sz w:val="16"/>
          <w:szCs w:val="18"/>
        </w:rPr>
        <w:t xml:space="preserve"> </w:t>
      </w:r>
      <w:proofErr w:type="spellStart"/>
      <w:r w:rsidRPr="00D1082B">
        <w:rPr>
          <w:rFonts w:eastAsia="Times New Roman" w:cstheme="minorHAnsi"/>
          <w:i/>
          <w:iCs/>
          <w:color w:val="000000"/>
          <w:sz w:val="16"/>
          <w:szCs w:val="18"/>
        </w:rPr>
        <w:t>im</w:t>
      </w:r>
      <w:proofErr w:type="spellEnd"/>
      <w:r w:rsidRPr="00D1082B">
        <w:rPr>
          <w:rFonts w:eastAsia="Times New Roman" w:cstheme="minorHAnsi"/>
          <w:i/>
          <w:iCs/>
          <w:color w:val="000000"/>
          <w:sz w:val="16"/>
          <w:szCs w:val="18"/>
        </w:rPr>
        <w:t xml:space="preserve"> </w:t>
      </w:r>
      <w:proofErr w:type="spellStart"/>
      <w:r w:rsidRPr="00D1082B">
        <w:rPr>
          <w:rFonts w:eastAsia="Times New Roman" w:cstheme="minorHAnsi"/>
          <w:i/>
          <w:iCs/>
          <w:color w:val="000000"/>
          <w:sz w:val="16"/>
          <w:szCs w:val="18"/>
        </w:rPr>
        <w:t>multimodalen</w:t>
      </w:r>
      <w:proofErr w:type="spellEnd"/>
      <w:r w:rsidRPr="00D1082B">
        <w:rPr>
          <w:rFonts w:eastAsia="Times New Roman" w:cstheme="minorHAnsi"/>
          <w:i/>
          <w:iCs/>
          <w:color w:val="000000"/>
          <w:sz w:val="16"/>
          <w:szCs w:val="18"/>
        </w:rPr>
        <w:t xml:space="preserve"> </w:t>
      </w:r>
      <w:proofErr w:type="spellStart"/>
      <w:r w:rsidRPr="00D1082B">
        <w:rPr>
          <w:rFonts w:eastAsia="Times New Roman" w:cstheme="minorHAnsi"/>
          <w:i/>
          <w:iCs/>
          <w:color w:val="000000"/>
          <w:sz w:val="16"/>
          <w:szCs w:val="18"/>
        </w:rPr>
        <w:t>Kontext</w:t>
      </w:r>
      <w:proofErr w:type="spellEnd"/>
      <w:r w:rsidRPr="00D1082B">
        <w:rPr>
          <w:rFonts w:eastAsia="Times New Roman" w:cstheme="minorHAnsi"/>
          <w:color w:val="000000"/>
          <w:sz w:val="16"/>
          <w:szCs w:val="18"/>
        </w:rPr>
        <w:t xml:space="preserve">. Berlin: Mouton de </w:t>
      </w:r>
      <w:proofErr w:type="spellStart"/>
      <w:r w:rsidRPr="00D1082B">
        <w:rPr>
          <w:rFonts w:eastAsia="Times New Roman" w:cstheme="minorHAnsi"/>
          <w:color w:val="000000"/>
          <w:sz w:val="16"/>
          <w:szCs w:val="18"/>
        </w:rPr>
        <w:t>Gruyter</w:t>
      </w:r>
      <w:proofErr w:type="spellEnd"/>
      <w:r w:rsidRPr="00D1082B">
        <w:rPr>
          <w:rFonts w:eastAsia="Times New Roman" w:cstheme="minorHAnsi"/>
          <w:color w:val="000000"/>
          <w:sz w:val="16"/>
          <w:szCs w:val="18"/>
        </w:rPr>
        <w:t>, 241-260.</w:t>
      </w:r>
    </w:p>
    <w:p w:rsidR="00D1082B" w:rsidRPr="00D1082B" w:rsidRDefault="00D1082B" w:rsidP="00C5125C">
      <w:pPr>
        <w:spacing w:after="0" w:line="240" w:lineRule="auto"/>
        <w:ind w:left="720"/>
        <w:jc w:val="both"/>
        <w:rPr>
          <w:rFonts w:eastAsia="Times New Roman" w:cstheme="minorHAnsi"/>
          <w:sz w:val="16"/>
          <w:szCs w:val="18"/>
        </w:rPr>
      </w:pPr>
      <w:r w:rsidRPr="00D1082B">
        <w:rPr>
          <w:rFonts w:eastAsia="Times New Roman" w:cstheme="minorHAnsi"/>
          <w:color w:val="000000"/>
          <w:sz w:val="16"/>
          <w:szCs w:val="18"/>
        </w:rPr>
        <w:t>Jakobson</w:t>
      </w:r>
      <w:r w:rsidR="003D7A9E" w:rsidRPr="00C5125C">
        <w:rPr>
          <w:rFonts w:eastAsia="Times New Roman" w:cstheme="minorHAnsi"/>
          <w:color w:val="000000"/>
          <w:sz w:val="16"/>
          <w:szCs w:val="18"/>
        </w:rPr>
        <w:t>, Roman</w:t>
      </w:r>
      <w:r w:rsidRPr="00D1082B">
        <w:rPr>
          <w:rFonts w:eastAsia="Times New Roman" w:cstheme="minorHAnsi"/>
          <w:color w:val="000000"/>
          <w:sz w:val="16"/>
          <w:szCs w:val="18"/>
        </w:rPr>
        <w:t xml:space="preserve"> 1956. </w:t>
      </w:r>
      <w:r w:rsidRPr="00D1082B">
        <w:rPr>
          <w:rFonts w:eastAsia="Times New Roman" w:cstheme="minorHAnsi"/>
          <w:i/>
          <w:iCs/>
          <w:color w:val="000000"/>
          <w:sz w:val="16"/>
          <w:szCs w:val="18"/>
        </w:rPr>
        <w:t>Two Aspects of Language and Two Types of Aphasic Disturbances</w:t>
      </w:r>
      <w:r w:rsidR="003D7A9E" w:rsidRPr="00C5125C">
        <w:rPr>
          <w:rFonts w:eastAsia="Times New Roman" w:cstheme="minorHAnsi"/>
          <w:color w:val="000000"/>
          <w:sz w:val="16"/>
          <w:szCs w:val="18"/>
        </w:rPr>
        <w:t xml:space="preserve">, in </w:t>
      </w:r>
      <w:r w:rsidRPr="00D1082B">
        <w:rPr>
          <w:rFonts w:eastAsia="Times New Roman" w:cstheme="minorHAnsi"/>
          <w:color w:val="000000"/>
          <w:sz w:val="16"/>
          <w:szCs w:val="18"/>
        </w:rPr>
        <w:t>Jakobson</w:t>
      </w:r>
      <w:r w:rsidR="003D7A9E" w:rsidRPr="00C5125C">
        <w:rPr>
          <w:rFonts w:eastAsia="Times New Roman" w:cstheme="minorHAnsi"/>
          <w:color w:val="000000"/>
          <w:sz w:val="16"/>
          <w:szCs w:val="18"/>
        </w:rPr>
        <w:t xml:space="preserve">, Roman and </w:t>
      </w:r>
      <w:r w:rsidRPr="00D1082B">
        <w:rPr>
          <w:rFonts w:eastAsia="Times New Roman" w:cstheme="minorHAnsi"/>
          <w:color w:val="000000"/>
          <w:sz w:val="16"/>
          <w:szCs w:val="18"/>
        </w:rPr>
        <w:t>Halle</w:t>
      </w:r>
      <w:r w:rsidR="003D7A9E" w:rsidRPr="00C5125C">
        <w:rPr>
          <w:rFonts w:eastAsia="Times New Roman" w:cstheme="minorHAnsi"/>
          <w:color w:val="000000"/>
          <w:sz w:val="16"/>
          <w:szCs w:val="18"/>
        </w:rPr>
        <w:t>, Morris</w:t>
      </w:r>
      <w:r w:rsidRPr="00D1082B">
        <w:rPr>
          <w:rFonts w:eastAsia="Times New Roman" w:cstheme="minorHAnsi"/>
          <w:color w:val="000000"/>
          <w:sz w:val="16"/>
          <w:szCs w:val="18"/>
        </w:rPr>
        <w:t xml:space="preserve">, </w:t>
      </w:r>
      <w:r w:rsidRPr="00D1082B">
        <w:rPr>
          <w:rFonts w:eastAsia="Times New Roman" w:cstheme="minorHAnsi"/>
          <w:i/>
          <w:iCs/>
          <w:color w:val="000000"/>
          <w:sz w:val="16"/>
          <w:szCs w:val="18"/>
        </w:rPr>
        <w:t>Fundamentals of Language</w:t>
      </w:r>
      <w:r w:rsidRPr="00D1082B">
        <w:rPr>
          <w:rFonts w:eastAsia="Times New Roman" w:cstheme="minorHAnsi"/>
          <w:color w:val="000000"/>
          <w:sz w:val="16"/>
          <w:szCs w:val="18"/>
        </w:rPr>
        <w:t>. The Hague: Mouton.</w:t>
      </w:r>
    </w:p>
    <w:p w:rsidR="00D1082B" w:rsidRPr="00D1082B" w:rsidRDefault="00D1082B" w:rsidP="00C5125C">
      <w:pPr>
        <w:spacing w:after="0" w:line="240" w:lineRule="auto"/>
        <w:ind w:left="720"/>
        <w:jc w:val="both"/>
        <w:rPr>
          <w:rFonts w:eastAsia="Times New Roman" w:cstheme="minorHAnsi"/>
          <w:sz w:val="16"/>
          <w:szCs w:val="18"/>
        </w:rPr>
      </w:pPr>
      <w:proofErr w:type="spellStart"/>
      <w:r w:rsidRPr="00D1082B">
        <w:rPr>
          <w:rFonts w:eastAsia="Times New Roman" w:cstheme="minorHAnsi"/>
          <w:color w:val="000000"/>
          <w:sz w:val="16"/>
          <w:szCs w:val="18"/>
        </w:rPr>
        <w:t>Manetti</w:t>
      </w:r>
      <w:proofErr w:type="spellEnd"/>
      <w:r w:rsidRPr="00D1082B">
        <w:rPr>
          <w:rFonts w:eastAsia="Times New Roman" w:cstheme="minorHAnsi"/>
          <w:color w:val="000000"/>
          <w:sz w:val="16"/>
          <w:szCs w:val="18"/>
        </w:rPr>
        <w:t>,</w:t>
      </w:r>
      <w:r w:rsidR="003D7A9E" w:rsidRPr="00C5125C">
        <w:rPr>
          <w:rFonts w:eastAsia="Times New Roman" w:cstheme="minorHAnsi"/>
          <w:color w:val="000000"/>
          <w:sz w:val="16"/>
          <w:szCs w:val="18"/>
        </w:rPr>
        <w:t xml:space="preserve"> Giovanni</w:t>
      </w:r>
      <w:r w:rsidR="009441EB" w:rsidRPr="00C5125C">
        <w:rPr>
          <w:rFonts w:eastAsia="Times New Roman" w:cstheme="minorHAnsi"/>
          <w:color w:val="000000"/>
          <w:sz w:val="16"/>
          <w:szCs w:val="18"/>
        </w:rPr>
        <w:t xml:space="preserve"> 2005.</w:t>
      </w:r>
      <w:r w:rsidRPr="00D1082B">
        <w:rPr>
          <w:rFonts w:eastAsia="Times New Roman" w:cstheme="minorHAnsi"/>
          <w:color w:val="000000"/>
          <w:sz w:val="16"/>
          <w:szCs w:val="18"/>
        </w:rPr>
        <w:t xml:space="preserve"> </w:t>
      </w:r>
      <w:proofErr w:type="spellStart"/>
      <w:r w:rsidRPr="00D1082B">
        <w:rPr>
          <w:rFonts w:eastAsia="Times New Roman" w:cstheme="minorHAnsi"/>
          <w:i/>
          <w:iCs/>
          <w:color w:val="000000"/>
          <w:sz w:val="16"/>
          <w:szCs w:val="18"/>
        </w:rPr>
        <w:t>Aristotele</w:t>
      </w:r>
      <w:proofErr w:type="spellEnd"/>
      <w:r w:rsidRPr="00D1082B">
        <w:rPr>
          <w:rFonts w:eastAsia="Times New Roman" w:cstheme="minorHAnsi"/>
          <w:i/>
          <w:iCs/>
          <w:color w:val="000000"/>
          <w:sz w:val="16"/>
          <w:szCs w:val="18"/>
        </w:rPr>
        <w:t xml:space="preserve"> e la </w:t>
      </w:r>
      <w:proofErr w:type="spellStart"/>
      <w:r w:rsidRPr="00D1082B">
        <w:rPr>
          <w:rFonts w:eastAsia="Times New Roman" w:cstheme="minorHAnsi"/>
          <w:i/>
          <w:iCs/>
          <w:color w:val="000000"/>
          <w:sz w:val="16"/>
          <w:szCs w:val="18"/>
        </w:rPr>
        <w:t>metafora</w:t>
      </w:r>
      <w:proofErr w:type="spellEnd"/>
      <w:r w:rsidRPr="00D1082B">
        <w:rPr>
          <w:rFonts w:eastAsia="Times New Roman" w:cstheme="minorHAnsi"/>
          <w:i/>
          <w:iCs/>
          <w:color w:val="000000"/>
          <w:sz w:val="16"/>
          <w:szCs w:val="18"/>
        </w:rPr>
        <w:t xml:space="preserve">. </w:t>
      </w:r>
      <w:proofErr w:type="spellStart"/>
      <w:r w:rsidRPr="00D1082B">
        <w:rPr>
          <w:rFonts w:eastAsia="Times New Roman" w:cstheme="minorHAnsi"/>
          <w:i/>
          <w:iCs/>
          <w:color w:val="000000"/>
          <w:sz w:val="16"/>
          <w:szCs w:val="18"/>
        </w:rPr>
        <w:t>Conoscenza</w:t>
      </w:r>
      <w:proofErr w:type="spellEnd"/>
      <w:r w:rsidRPr="00D1082B">
        <w:rPr>
          <w:rFonts w:eastAsia="Times New Roman" w:cstheme="minorHAnsi"/>
          <w:i/>
          <w:iCs/>
          <w:color w:val="000000"/>
          <w:sz w:val="16"/>
          <w:szCs w:val="18"/>
        </w:rPr>
        <w:t xml:space="preserve">, </w:t>
      </w:r>
      <w:proofErr w:type="spellStart"/>
      <w:r w:rsidRPr="00D1082B">
        <w:rPr>
          <w:rFonts w:eastAsia="Times New Roman" w:cstheme="minorHAnsi"/>
          <w:i/>
          <w:iCs/>
          <w:color w:val="000000"/>
          <w:sz w:val="16"/>
          <w:szCs w:val="18"/>
        </w:rPr>
        <w:t>similarità</w:t>
      </w:r>
      <w:proofErr w:type="spellEnd"/>
      <w:r w:rsidRPr="00D1082B">
        <w:rPr>
          <w:rFonts w:eastAsia="Times New Roman" w:cstheme="minorHAnsi"/>
          <w:i/>
          <w:iCs/>
          <w:color w:val="000000"/>
          <w:sz w:val="16"/>
          <w:szCs w:val="18"/>
        </w:rPr>
        <w:t xml:space="preserve">, </w:t>
      </w:r>
      <w:proofErr w:type="spellStart"/>
      <w:r w:rsidRPr="00D1082B">
        <w:rPr>
          <w:rFonts w:eastAsia="Times New Roman" w:cstheme="minorHAnsi"/>
          <w:i/>
          <w:iCs/>
          <w:color w:val="000000"/>
          <w:sz w:val="16"/>
          <w:szCs w:val="18"/>
        </w:rPr>
        <w:t>azione</w:t>
      </w:r>
      <w:proofErr w:type="spellEnd"/>
      <w:r w:rsidRPr="00D1082B">
        <w:rPr>
          <w:rFonts w:eastAsia="Times New Roman" w:cstheme="minorHAnsi"/>
          <w:i/>
          <w:iCs/>
          <w:color w:val="000000"/>
          <w:sz w:val="16"/>
          <w:szCs w:val="18"/>
        </w:rPr>
        <w:t xml:space="preserve">, </w:t>
      </w:r>
      <w:proofErr w:type="spellStart"/>
      <w:r w:rsidRPr="00D1082B">
        <w:rPr>
          <w:rFonts w:eastAsia="Times New Roman" w:cstheme="minorHAnsi"/>
          <w:i/>
          <w:iCs/>
          <w:color w:val="000000"/>
          <w:sz w:val="16"/>
          <w:szCs w:val="18"/>
        </w:rPr>
        <w:t>enunciazione</w:t>
      </w:r>
      <w:proofErr w:type="spellEnd"/>
      <w:r w:rsidR="009441EB" w:rsidRPr="00C5125C">
        <w:rPr>
          <w:rFonts w:eastAsia="Times New Roman" w:cstheme="minorHAnsi"/>
          <w:color w:val="000000"/>
          <w:sz w:val="16"/>
          <w:szCs w:val="18"/>
        </w:rPr>
        <w:t>. I</w:t>
      </w:r>
      <w:r w:rsidRPr="00D1082B">
        <w:rPr>
          <w:rFonts w:eastAsia="Times New Roman" w:cstheme="minorHAnsi"/>
          <w:color w:val="000000"/>
          <w:sz w:val="16"/>
          <w:szCs w:val="18"/>
        </w:rPr>
        <w:t>n</w:t>
      </w:r>
      <w:r w:rsidR="009441EB" w:rsidRPr="00C5125C">
        <w:rPr>
          <w:rFonts w:eastAsia="Times New Roman" w:cstheme="minorHAnsi"/>
          <w:color w:val="000000"/>
          <w:sz w:val="16"/>
          <w:szCs w:val="18"/>
        </w:rPr>
        <w:t xml:space="preserve">: </w:t>
      </w:r>
      <w:proofErr w:type="spellStart"/>
      <w:r w:rsidRPr="00D1082B">
        <w:rPr>
          <w:rFonts w:eastAsia="Times New Roman" w:cstheme="minorHAnsi"/>
          <w:color w:val="000000"/>
          <w:sz w:val="16"/>
          <w:szCs w:val="18"/>
        </w:rPr>
        <w:t>Lorusso</w:t>
      </w:r>
      <w:proofErr w:type="spellEnd"/>
      <w:r w:rsidRPr="00D1082B">
        <w:rPr>
          <w:rFonts w:eastAsia="Times New Roman" w:cstheme="minorHAnsi"/>
          <w:color w:val="000000"/>
          <w:sz w:val="16"/>
          <w:szCs w:val="18"/>
        </w:rPr>
        <w:t xml:space="preserve"> (ed.), </w:t>
      </w:r>
      <w:proofErr w:type="spellStart"/>
      <w:r w:rsidRPr="00D1082B">
        <w:rPr>
          <w:rFonts w:eastAsia="Times New Roman" w:cstheme="minorHAnsi"/>
          <w:i/>
          <w:iCs/>
          <w:color w:val="000000"/>
          <w:sz w:val="16"/>
          <w:szCs w:val="18"/>
        </w:rPr>
        <w:t>Metafora</w:t>
      </w:r>
      <w:proofErr w:type="spellEnd"/>
      <w:r w:rsidRPr="00D1082B">
        <w:rPr>
          <w:rFonts w:eastAsia="Times New Roman" w:cstheme="minorHAnsi"/>
          <w:i/>
          <w:iCs/>
          <w:color w:val="000000"/>
          <w:sz w:val="16"/>
          <w:szCs w:val="18"/>
        </w:rPr>
        <w:t xml:space="preserve"> e </w:t>
      </w:r>
      <w:proofErr w:type="spellStart"/>
      <w:r w:rsidRPr="00D1082B">
        <w:rPr>
          <w:rFonts w:eastAsia="Times New Roman" w:cstheme="minorHAnsi"/>
          <w:i/>
          <w:iCs/>
          <w:color w:val="000000"/>
          <w:sz w:val="16"/>
          <w:szCs w:val="18"/>
        </w:rPr>
        <w:t>conoscenza</w:t>
      </w:r>
      <w:proofErr w:type="spellEnd"/>
      <w:r w:rsidR="009441EB" w:rsidRPr="00C5125C">
        <w:rPr>
          <w:rFonts w:eastAsia="Times New Roman" w:cstheme="minorHAnsi"/>
          <w:color w:val="000000"/>
          <w:sz w:val="16"/>
          <w:szCs w:val="18"/>
        </w:rPr>
        <w:t xml:space="preserve">. Milano: </w:t>
      </w:r>
      <w:proofErr w:type="spellStart"/>
      <w:r w:rsidR="009441EB" w:rsidRPr="00C5125C">
        <w:rPr>
          <w:rFonts w:eastAsia="Times New Roman" w:cstheme="minorHAnsi"/>
          <w:color w:val="000000"/>
          <w:sz w:val="16"/>
          <w:szCs w:val="18"/>
        </w:rPr>
        <w:t>Bompiani</w:t>
      </w:r>
      <w:proofErr w:type="spellEnd"/>
      <w:r w:rsidR="009441EB" w:rsidRPr="00C5125C">
        <w:rPr>
          <w:rFonts w:eastAsia="Times New Roman" w:cstheme="minorHAnsi"/>
          <w:color w:val="000000"/>
          <w:sz w:val="16"/>
          <w:szCs w:val="18"/>
        </w:rPr>
        <w:t>,</w:t>
      </w:r>
      <w:r w:rsidRPr="00D1082B">
        <w:rPr>
          <w:rFonts w:eastAsia="Times New Roman" w:cstheme="minorHAnsi"/>
          <w:color w:val="000000"/>
          <w:sz w:val="16"/>
          <w:szCs w:val="18"/>
        </w:rPr>
        <w:t xml:space="preserve"> 27-67.</w:t>
      </w:r>
    </w:p>
    <w:p w:rsidR="00D1082B" w:rsidRPr="00D1082B" w:rsidRDefault="00D1082B" w:rsidP="00C5125C">
      <w:pPr>
        <w:spacing w:after="0" w:line="240" w:lineRule="auto"/>
        <w:ind w:left="720"/>
        <w:jc w:val="both"/>
        <w:rPr>
          <w:rFonts w:eastAsia="Times New Roman" w:cstheme="minorHAnsi"/>
          <w:sz w:val="16"/>
          <w:szCs w:val="18"/>
        </w:rPr>
      </w:pPr>
      <w:proofErr w:type="spellStart"/>
      <w:r w:rsidRPr="00D1082B">
        <w:rPr>
          <w:rFonts w:eastAsia="Times New Roman" w:cstheme="minorHAnsi"/>
          <w:color w:val="000000"/>
          <w:sz w:val="16"/>
          <w:szCs w:val="18"/>
        </w:rPr>
        <w:t>Pelc</w:t>
      </w:r>
      <w:proofErr w:type="spellEnd"/>
      <w:r w:rsidR="003D7A9E" w:rsidRPr="00C5125C">
        <w:rPr>
          <w:rFonts w:eastAsia="Times New Roman" w:cstheme="minorHAnsi"/>
          <w:color w:val="000000"/>
          <w:sz w:val="16"/>
          <w:szCs w:val="18"/>
        </w:rPr>
        <w:t xml:space="preserve">, </w:t>
      </w:r>
      <w:r w:rsidR="003D7A9E" w:rsidRPr="00D1082B">
        <w:rPr>
          <w:rFonts w:eastAsia="Times New Roman" w:cstheme="minorHAnsi"/>
          <w:color w:val="000000"/>
          <w:sz w:val="16"/>
          <w:szCs w:val="18"/>
        </w:rPr>
        <w:t>J</w:t>
      </w:r>
      <w:r w:rsidR="003D7A9E" w:rsidRPr="00C5125C">
        <w:rPr>
          <w:rFonts w:eastAsia="Times New Roman" w:cstheme="minorHAnsi"/>
          <w:color w:val="000000"/>
          <w:sz w:val="16"/>
          <w:szCs w:val="18"/>
        </w:rPr>
        <w:t>erzy</w:t>
      </w:r>
      <w:r w:rsidRPr="00D1082B">
        <w:rPr>
          <w:rFonts w:eastAsia="Times New Roman" w:cstheme="minorHAnsi"/>
          <w:color w:val="000000"/>
          <w:sz w:val="16"/>
          <w:szCs w:val="18"/>
        </w:rPr>
        <w:t xml:space="preserve"> </w:t>
      </w:r>
      <w:r w:rsidRPr="00D1082B">
        <w:rPr>
          <w:rFonts w:eastAsia="Times New Roman" w:cstheme="minorHAnsi"/>
          <w:color w:val="000000"/>
          <w:sz w:val="16"/>
          <w:szCs w:val="18"/>
        </w:rPr>
        <w:t xml:space="preserve">1971. </w:t>
      </w:r>
      <w:r w:rsidRPr="00D1082B">
        <w:rPr>
          <w:rFonts w:eastAsia="Times New Roman" w:cstheme="minorHAnsi"/>
          <w:iCs/>
          <w:color w:val="000000"/>
          <w:sz w:val="16"/>
          <w:szCs w:val="18"/>
        </w:rPr>
        <w:t>Semiotic Functions as Applied to the Analysis of the Concept of Metaphor</w:t>
      </w:r>
      <w:r w:rsidR="003D7A9E" w:rsidRPr="00C5125C">
        <w:rPr>
          <w:rFonts w:eastAsia="Times New Roman" w:cstheme="minorHAnsi"/>
          <w:color w:val="000000"/>
          <w:sz w:val="16"/>
          <w:szCs w:val="18"/>
        </w:rPr>
        <w:t>. In:</w:t>
      </w:r>
      <w:r w:rsidR="009441EB" w:rsidRPr="00C5125C">
        <w:rPr>
          <w:rFonts w:eastAsia="Times New Roman" w:cstheme="minorHAnsi"/>
          <w:color w:val="000000"/>
          <w:sz w:val="16"/>
          <w:szCs w:val="18"/>
        </w:rPr>
        <w:t xml:space="preserve"> </w:t>
      </w:r>
      <w:proofErr w:type="spellStart"/>
      <w:r w:rsidRPr="00D1082B">
        <w:rPr>
          <w:rFonts w:eastAsia="Times New Roman" w:cstheme="minorHAnsi"/>
          <w:color w:val="000000"/>
          <w:sz w:val="16"/>
          <w:szCs w:val="18"/>
        </w:rPr>
        <w:t>Pelc</w:t>
      </w:r>
      <w:proofErr w:type="spellEnd"/>
      <w:r w:rsidRPr="00D1082B">
        <w:rPr>
          <w:rFonts w:eastAsia="Times New Roman" w:cstheme="minorHAnsi"/>
          <w:color w:val="000000"/>
          <w:sz w:val="16"/>
          <w:szCs w:val="18"/>
        </w:rPr>
        <w:t xml:space="preserve">, </w:t>
      </w:r>
      <w:r w:rsidRPr="00D1082B">
        <w:rPr>
          <w:rFonts w:eastAsia="Times New Roman" w:cstheme="minorHAnsi"/>
          <w:i/>
          <w:iCs/>
          <w:color w:val="000000"/>
          <w:sz w:val="16"/>
          <w:szCs w:val="18"/>
        </w:rPr>
        <w:t>Studies in Functional Logical Semiotics of Natural Language</w:t>
      </w:r>
      <w:r w:rsidRPr="00D1082B">
        <w:rPr>
          <w:rFonts w:eastAsia="Times New Roman" w:cstheme="minorHAnsi"/>
          <w:color w:val="000000"/>
          <w:sz w:val="16"/>
          <w:szCs w:val="18"/>
        </w:rPr>
        <w:t xml:space="preserve">. Berlin: De </w:t>
      </w:r>
      <w:proofErr w:type="spellStart"/>
      <w:r w:rsidRPr="00D1082B">
        <w:rPr>
          <w:rFonts w:eastAsia="Times New Roman" w:cstheme="minorHAnsi"/>
          <w:color w:val="000000"/>
          <w:sz w:val="16"/>
          <w:szCs w:val="18"/>
        </w:rPr>
        <w:t>Gruyter</w:t>
      </w:r>
      <w:proofErr w:type="spellEnd"/>
      <w:r w:rsidRPr="00D1082B">
        <w:rPr>
          <w:rFonts w:eastAsia="Times New Roman" w:cstheme="minorHAnsi"/>
          <w:color w:val="000000"/>
          <w:sz w:val="16"/>
          <w:szCs w:val="18"/>
        </w:rPr>
        <w:t xml:space="preserve"> Mouton, 142-193.</w:t>
      </w:r>
    </w:p>
    <w:p w:rsidR="00D1082B" w:rsidRPr="00D1082B" w:rsidRDefault="00D1082B" w:rsidP="00C5125C">
      <w:pPr>
        <w:spacing w:after="0" w:line="240" w:lineRule="auto"/>
        <w:ind w:left="720"/>
        <w:jc w:val="both"/>
        <w:rPr>
          <w:rFonts w:eastAsia="Times New Roman" w:cstheme="minorHAnsi"/>
          <w:sz w:val="16"/>
          <w:szCs w:val="18"/>
        </w:rPr>
      </w:pPr>
      <w:r w:rsidRPr="00D1082B">
        <w:rPr>
          <w:rFonts w:eastAsia="Times New Roman" w:cstheme="minorHAnsi"/>
          <w:color w:val="000000"/>
          <w:sz w:val="16"/>
          <w:szCs w:val="18"/>
        </w:rPr>
        <w:t>Proctor,</w:t>
      </w:r>
      <w:r w:rsidR="009441EB" w:rsidRPr="00C5125C">
        <w:rPr>
          <w:rFonts w:eastAsia="Times New Roman" w:cstheme="minorHAnsi"/>
          <w:color w:val="000000"/>
          <w:sz w:val="16"/>
          <w:szCs w:val="18"/>
        </w:rPr>
        <w:t xml:space="preserve"> Robert E. 1973.</w:t>
      </w:r>
      <w:r w:rsidRPr="00D1082B">
        <w:rPr>
          <w:rFonts w:eastAsia="Times New Roman" w:cstheme="minorHAnsi"/>
          <w:color w:val="000000"/>
          <w:sz w:val="16"/>
          <w:szCs w:val="18"/>
        </w:rPr>
        <w:t xml:space="preserve"> </w:t>
      </w:r>
      <w:r w:rsidRPr="00D1082B">
        <w:rPr>
          <w:rFonts w:eastAsia="Times New Roman" w:cstheme="minorHAnsi"/>
          <w:iCs/>
          <w:color w:val="000000"/>
          <w:sz w:val="16"/>
          <w:szCs w:val="18"/>
        </w:rPr>
        <w:t xml:space="preserve">Emanuele </w:t>
      </w:r>
      <w:proofErr w:type="spellStart"/>
      <w:r w:rsidRPr="00D1082B">
        <w:rPr>
          <w:rFonts w:eastAsia="Times New Roman" w:cstheme="minorHAnsi"/>
          <w:iCs/>
          <w:color w:val="000000"/>
          <w:sz w:val="16"/>
          <w:szCs w:val="18"/>
        </w:rPr>
        <w:t>Tesauro</w:t>
      </w:r>
      <w:proofErr w:type="spellEnd"/>
      <w:r w:rsidRPr="00D1082B">
        <w:rPr>
          <w:rFonts w:eastAsia="Times New Roman" w:cstheme="minorHAnsi"/>
          <w:iCs/>
          <w:color w:val="000000"/>
          <w:sz w:val="16"/>
          <w:szCs w:val="18"/>
        </w:rPr>
        <w:t>: A Theory of the Conceit</w:t>
      </w:r>
      <w:r w:rsidR="009441EB" w:rsidRPr="00C5125C">
        <w:rPr>
          <w:rFonts w:eastAsia="Times New Roman" w:cstheme="minorHAnsi"/>
          <w:color w:val="000000"/>
          <w:sz w:val="16"/>
          <w:szCs w:val="18"/>
        </w:rPr>
        <w:t xml:space="preserve">. </w:t>
      </w:r>
      <w:r w:rsidRPr="00D1082B">
        <w:rPr>
          <w:rFonts w:eastAsia="Times New Roman" w:cstheme="minorHAnsi"/>
          <w:i/>
          <w:color w:val="000000"/>
          <w:sz w:val="16"/>
          <w:szCs w:val="18"/>
        </w:rPr>
        <w:t>MNL</w:t>
      </w:r>
      <w:r w:rsidRPr="00D1082B">
        <w:rPr>
          <w:rFonts w:eastAsia="Times New Roman" w:cstheme="minorHAnsi"/>
          <w:color w:val="000000"/>
          <w:sz w:val="16"/>
          <w:szCs w:val="18"/>
        </w:rPr>
        <w:t xml:space="preserve"> 88(1): 68-94.</w:t>
      </w:r>
    </w:p>
    <w:p w:rsidR="00D1082B" w:rsidRPr="00D1082B" w:rsidRDefault="00D1082B" w:rsidP="00C5125C">
      <w:pPr>
        <w:spacing w:after="0" w:line="240" w:lineRule="auto"/>
        <w:ind w:left="720"/>
        <w:jc w:val="both"/>
        <w:rPr>
          <w:rFonts w:eastAsia="Times New Roman" w:cstheme="minorHAnsi"/>
          <w:sz w:val="16"/>
          <w:szCs w:val="24"/>
        </w:rPr>
      </w:pPr>
    </w:p>
    <w:p w:rsidR="00D1082B" w:rsidRPr="00D1082B" w:rsidRDefault="00D1082B" w:rsidP="00C5125C">
      <w:pPr>
        <w:spacing w:after="0" w:line="240" w:lineRule="auto"/>
        <w:ind w:left="720"/>
        <w:jc w:val="both"/>
        <w:rPr>
          <w:rFonts w:eastAsia="Times New Roman" w:cstheme="minorHAnsi"/>
          <w:sz w:val="16"/>
          <w:szCs w:val="24"/>
        </w:rPr>
      </w:pPr>
      <w:r w:rsidRPr="00D1082B">
        <w:rPr>
          <w:rFonts w:eastAsia="Times New Roman" w:cstheme="minorHAnsi"/>
          <w:b/>
          <w:bCs/>
          <w:color w:val="000000"/>
          <w:sz w:val="16"/>
          <w:szCs w:val="24"/>
        </w:rPr>
        <w:t>Biography</w:t>
      </w:r>
    </w:p>
    <w:p w:rsidR="00D1082B" w:rsidRPr="00D1082B" w:rsidRDefault="00D1082B" w:rsidP="00C5125C">
      <w:pPr>
        <w:spacing w:line="240" w:lineRule="auto"/>
        <w:ind w:left="720"/>
        <w:jc w:val="both"/>
        <w:rPr>
          <w:rFonts w:eastAsia="Times New Roman" w:cstheme="minorHAnsi"/>
          <w:sz w:val="16"/>
          <w:szCs w:val="24"/>
        </w:rPr>
      </w:pPr>
      <w:r w:rsidRPr="00D1082B">
        <w:rPr>
          <w:rFonts w:eastAsia="Times New Roman" w:cstheme="minorHAnsi"/>
          <w:color w:val="000000"/>
          <w:sz w:val="16"/>
          <w:szCs w:val="24"/>
        </w:rPr>
        <w:t xml:space="preserve">Remo Gramigna is a post-doctoral researcher at the University of Turin, Italy, where he is part of the ERC Consolidator Project FACETS (Face Aesthetics in Contemporary E-Technological Societies) and where he taught semiotics. Prior to this, he studied Semiotics and Culture Studies. He obtained his Ph.D. at the University of Tartu, with a dissertation on the theory of signs, signification, and lying in St. Augustine’s work. He taught for many </w:t>
      </w:r>
      <w:proofErr w:type="gramStart"/>
      <w:r w:rsidRPr="00D1082B">
        <w:rPr>
          <w:rFonts w:eastAsia="Times New Roman" w:cstheme="minorHAnsi"/>
          <w:color w:val="000000"/>
          <w:sz w:val="16"/>
          <w:szCs w:val="24"/>
        </w:rPr>
        <w:t>years</w:t>
      </w:r>
      <w:proofErr w:type="gramEnd"/>
      <w:r w:rsidRPr="00D1082B">
        <w:rPr>
          <w:rFonts w:eastAsia="Times New Roman" w:cstheme="minorHAnsi"/>
          <w:color w:val="000000"/>
          <w:sz w:val="16"/>
          <w:szCs w:val="24"/>
        </w:rPr>
        <w:t xml:space="preserve"> various semiotic courses in Estonia, at the Department of Semiotics of the University of Tartu. His academic research to date has mainly focused on general semiotics and culture studies, cognitive theory, communication studies, the semiotics of culture and the history of semiotics. He has edited and co-edited various collective volumes and special issues. His recent publications include </w:t>
      </w:r>
      <w:hyperlink r:id="rId8" w:history="1">
        <w:r w:rsidRPr="00C5125C">
          <w:rPr>
            <w:rFonts w:eastAsia="Times New Roman" w:cstheme="minorHAnsi"/>
            <w:color w:val="1155CC"/>
            <w:sz w:val="16"/>
            <w:szCs w:val="24"/>
            <w:u w:val="single"/>
          </w:rPr>
          <w:t xml:space="preserve">Faces in </w:t>
        </w:r>
        <w:r w:rsidR="009441EB" w:rsidRPr="00C5125C">
          <w:rPr>
            <w:rFonts w:eastAsia="Times New Roman" w:cstheme="minorHAnsi"/>
            <w:color w:val="1155CC"/>
            <w:sz w:val="16"/>
            <w:szCs w:val="24"/>
            <w:u w:val="single"/>
          </w:rPr>
          <w:t>d</w:t>
        </w:r>
        <w:r w:rsidRPr="00C5125C">
          <w:rPr>
            <w:rFonts w:eastAsia="Times New Roman" w:cstheme="minorHAnsi"/>
            <w:color w:val="1155CC"/>
            <w:sz w:val="16"/>
            <w:szCs w:val="24"/>
            <w:u w:val="single"/>
          </w:rPr>
          <w:t>isguise</w:t>
        </w:r>
        <w:r w:rsidR="009441EB" w:rsidRPr="00C5125C">
          <w:rPr>
            <w:rFonts w:eastAsia="Times New Roman" w:cstheme="minorHAnsi"/>
            <w:color w:val="1155CC"/>
            <w:sz w:val="16"/>
            <w:szCs w:val="24"/>
            <w:u w:val="single"/>
          </w:rPr>
          <w:t>: masks, concealment and d</w:t>
        </w:r>
        <w:r w:rsidRPr="00C5125C">
          <w:rPr>
            <w:rFonts w:eastAsia="Times New Roman" w:cstheme="minorHAnsi"/>
            <w:color w:val="1155CC"/>
            <w:sz w:val="16"/>
            <w:szCs w:val="24"/>
            <w:u w:val="single"/>
          </w:rPr>
          <w:t>eceit (2022)</w:t>
        </w:r>
      </w:hyperlink>
      <w:r w:rsidRPr="00D1082B">
        <w:rPr>
          <w:rFonts w:eastAsia="Times New Roman" w:cstheme="minorHAnsi"/>
          <w:color w:val="000000"/>
          <w:sz w:val="16"/>
          <w:szCs w:val="24"/>
        </w:rPr>
        <w:t xml:space="preserve">, </w:t>
      </w:r>
      <w:hyperlink r:id="rId9" w:history="1">
        <w:r w:rsidRPr="00C5125C">
          <w:rPr>
            <w:rFonts w:eastAsia="Times New Roman" w:cstheme="minorHAnsi"/>
            <w:color w:val="1155CC"/>
            <w:sz w:val="16"/>
            <w:szCs w:val="24"/>
            <w:u w:val="single"/>
          </w:rPr>
          <w:t xml:space="preserve">Cultures of </w:t>
        </w:r>
        <w:r w:rsidR="009441EB" w:rsidRPr="00C5125C">
          <w:rPr>
            <w:rFonts w:eastAsia="Times New Roman" w:cstheme="minorHAnsi"/>
            <w:color w:val="1155CC"/>
            <w:sz w:val="16"/>
            <w:szCs w:val="24"/>
            <w:u w:val="single"/>
          </w:rPr>
          <w:t>the f</w:t>
        </w:r>
        <w:r w:rsidRPr="00C5125C">
          <w:rPr>
            <w:rFonts w:eastAsia="Times New Roman" w:cstheme="minorHAnsi"/>
            <w:color w:val="1155CC"/>
            <w:sz w:val="16"/>
            <w:szCs w:val="24"/>
            <w:u w:val="single"/>
          </w:rPr>
          <w:t>ace (2021</w:t>
        </w:r>
      </w:hyperlink>
      <w:r w:rsidR="009441EB" w:rsidRPr="00C5125C">
        <w:rPr>
          <w:rFonts w:eastAsia="Times New Roman" w:cstheme="minorHAnsi"/>
          <w:color w:val="1155CC"/>
          <w:sz w:val="16"/>
          <w:szCs w:val="24"/>
          <w:u w:val="single"/>
        </w:rPr>
        <w:t>)</w:t>
      </w:r>
      <w:r w:rsidRPr="00D1082B">
        <w:rPr>
          <w:rFonts w:eastAsia="Times New Roman" w:cstheme="minorHAnsi"/>
          <w:color w:val="000000"/>
          <w:sz w:val="16"/>
          <w:szCs w:val="24"/>
        </w:rPr>
        <w:t xml:space="preserve"> </w:t>
      </w:r>
      <w:r w:rsidR="009441EB" w:rsidRPr="00C5125C">
        <w:rPr>
          <w:rFonts w:eastAsia="Times New Roman" w:cstheme="minorHAnsi"/>
          <w:color w:val="000000"/>
          <w:sz w:val="16"/>
          <w:szCs w:val="24"/>
        </w:rPr>
        <w:t>(with Massimo</w:t>
      </w:r>
      <w:r w:rsidRPr="00D1082B">
        <w:rPr>
          <w:rFonts w:eastAsia="Times New Roman" w:cstheme="minorHAnsi"/>
          <w:color w:val="000000"/>
          <w:sz w:val="16"/>
          <w:szCs w:val="24"/>
        </w:rPr>
        <w:t xml:space="preserve"> Leone), </w:t>
      </w:r>
      <w:hyperlink r:id="rId10" w:history="1">
        <w:r w:rsidRPr="00C5125C">
          <w:rPr>
            <w:rFonts w:eastAsia="Times New Roman" w:cstheme="minorHAnsi"/>
            <w:i/>
            <w:color w:val="1155CC"/>
            <w:sz w:val="16"/>
            <w:szCs w:val="24"/>
            <w:u w:val="single"/>
          </w:rPr>
          <w:t>Augustine and the Study of Signs, Signification, and Lying</w:t>
        </w:r>
        <w:r w:rsidRPr="00C5125C">
          <w:rPr>
            <w:rFonts w:eastAsia="Times New Roman" w:cstheme="minorHAnsi"/>
            <w:color w:val="1155CC"/>
            <w:sz w:val="16"/>
            <w:szCs w:val="24"/>
            <w:u w:val="single"/>
          </w:rPr>
          <w:t xml:space="preserve"> (2020, De </w:t>
        </w:r>
        <w:proofErr w:type="spellStart"/>
        <w:r w:rsidRPr="00C5125C">
          <w:rPr>
            <w:rFonts w:eastAsia="Times New Roman" w:cstheme="minorHAnsi"/>
            <w:color w:val="1155CC"/>
            <w:sz w:val="16"/>
            <w:szCs w:val="24"/>
            <w:u w:val="single"/>
          </w:rPr>
          <w:t>Gruyter</w:t>
        </w:r>
        <w:proofErr w:type="spellEnd"/>
        <w:r w:rsidRPr="00C5125C">
          <w:rPr>
            <w:rFonts w:eastAsia="Times New Roman" w:cstheme="minorHAnsi"/>
            <w:color w:val="1155CC"/>
            <w:sz w:val="16"/>
            <w:szCs w:val="24"/>
            <w:u w:val="single"/>
          </w:rPr>
          <w:t>)</w:t>
        </w:r>
      </w:hyperlink>
      <w:r w:rsidRPr="00D1082B">
        <w:rPr>
          <w:rFonts w:eastAsia="Times New Roman" w:cstheme="minorHAnsi"/>
          <w:color w:val="000000"/>
          <w:sz w:val="16"/>
          <w:szCs w:val="24"/>
        </w:rPr>
        <w:t>,</w:t>
      </w:r>
      <w:r w:rsidRPr="00C5125C">
        <w:rPr>
          <w:rFonts w:eastAsia="Times New Roman" w:cstheme="minorHAnsi"/>
          <w:color w:val="1155CC"/>
          <w:sz w:val="16"/>
          <w:szCs w:val="24"/>
        </w:rPr>
        <w:t xml:space="preserve"> </w:t>
      </w:r>
      <w:r w:rsidR="009441EB" w:rsidRPr="00C5125C">
        <w:rPr>
          <w:rFonts w:eastAsia="Times New Roman" w:cstheme="minorHAnsi"/>
          <w:sz w:val="16"/>
          <w:szCs w:val="24"/>
        </w:rPr>
        <w:t xml:space="preserve">and </w:t>
      </w:r>
      <w:r w:rsidRPr="00C5125C">
        <w:rPr>
          <w:rFonts w:eastAsia="Times New Roman" w:cstheme="minorHAnsi"/>
          <w:color w:val="1155CC"/>
          <w:sz w:val="16"/>
          <w:szCs w:val="24"/>
          <w:u w:val="single"/>
        </w:rPr>
        <w:t>Imagin</w:t>
      </w:r>
      <w:r w:rsidRPr="00C5125C">
        <w:rPr>
          <w:rFonts w:eastAsia="Times New Roman" w:cstheme="minorHAnsi"/>
          <w:color w:val="1155CC"/>
          <w:sz w:val="16"/>
          <w:szCs w:val="24"/>
          <w:u w:val="single"/>
        </w:rPr>
        <w:t>ing others: deception, prediction, and disguised intentions in strategic interactions (2020).</w:t>
      </w:r>
    </w:p>
    <w:p w:rsidR="001356B1" w:rsidRPr="00C5125C" w:rsidRDefault="001356B1" w:rsidP="00C5125C">
      <w:pPr>
        <w:jc w:val="both"/>
        <w:rPr>
          <w:rFonts w:cstheme="minorHAnsi"/>
          <w:b/>
          <w:sz w:val="20"/>
        </w:rPr>
      </w:pPr>
    </w:p>
    <w:p w:rsidR="00D1082B" w:rsidRPr="00C5125C" w:rsidRDefault="00D1082B" w:rsidP="00C5125C">
      <w:pPr>
        <w:spacing w:after="0"/>
        <w:jc w:val="both"/>
        <w:rPr>
          <w:rFonts w:cstheme="minorHAnsi"/>
          <w:b/>
          <w:sz w:val="24"/>
          <w:u w:val="single"/>
        </w:rPr>
      </w:pPr>
      <w:r w:rsidRPr="00C5125C">
        <w:rPr>
          <w:rFonts w:cstheme="minorHAnsi"/>
          <w:b/>
          <w:sz w:val="24"/>
          <w:u w:val="single"/>
        </w:rPr>
        <w:t xml:space="preserve">Proceedings 2: Double Special Issue of </w:t>
      </w:r>
      <w:hyperlink r:id="rId11" w:history="1">
        <w:r w:rsidRPr="00C5125C">
          <w:rPr>
            <w:rStyle w:val="Hyperlink"/>
            <w:rFonts w:cstheme="minorHAnsi"/>
            <w:b/>
            <w:i/>
            <w:sz w:val="24"/>
          </w:rPr>
          <w:t>Linguistic Frontiers</w:t>
        </w:r>
      </w:hyperlink>
      <w:r w:rsidRPr="00C5125C">
        <w:rPr>
          <w:rFonts w:cstheme="minorHAnsi"/>
          <w:sz w:val="24"/>
          <w:u w:val="single"/>
        </w:rPr>
        <w:t xml:space="preserve"> </w:t>
      </w:r>
    </w:p>
    <w:p w:rsidR="00C5125C" w:rsidRPr="00C5125C" w:rsidRDefault="00C5125C" w:rsidP="00C5125C">
      <w:pPr>
        <w:shd w:val="clear" w:color="auto" w:fill="FFFFFF"/>
        <w:spacing w:after="0"/>
        <w:jc w:val="both"/>
        <w:rPr>
          <w:rFonts w:cstheme="minorHAnsi"/>
          <w:sz w:val="18"/>
        </w:rPr>
      </w:pPr>
      <w:r w:rsidRPr="00C5125C">
        <w:rPr>
          <w:rFonts w:cstheme="minorHAnsi"/>
          <w:sz w:val="18"/>
        </w:rPr>
        <w:t>1. Please send us your expression of interest and</w:t>
      </w:r>
      <w:r w:rsidRPr="00C5125C">
        <w:rPr>
          <w:rFonts w:cstheme="minorHAnsi"/>
          <w:sz w:val="18"/>
        </w:rPr>
        <w:t xml:space="preserve"> the</w:t>
      </w:r>
      <w:r w:rsidRPr="00C5125C">
        <w:rPr>
          <w:rFonts w:cstheme="minorHAnsi"/>
          <w:sz w:val="18"/>
        </w:rPr>
        <w:t xml:space="preserve"> title of your paper by December 23rd 2023 and await confirmation of </w:t>
      </w:r>
      <w:r w:rsidRPr="00C5125C">
        <w:rPr>
          <w:rFonts w:cstheme="minorHAnsi"/>
          <w:sz w:val="18"/>
        </w:rPr>
        <w:t>receipt</w:t>
      </w:r>
      <w:r w:rsidRPr="00C5125C">
        <w:rPr>
          <w:rFonts w:cstheme="minorHAnsi"/>
          <w:sz w:val="18"/>
        </w:rPr>
        <w:t>.</w:t>
      </w:r>
    </w:p>
    <w:p w:rsidR="00C5125C" w:rsidRPr="00C5125C" w:rsidRDefault="00C5125C" w:rsidP="00C5125C">
      <w:pPr>
        <w:shd w:val="clear" w:color="auto" w:fill="FFFFFF"/>
        <w:spacing w:after="0"/>
        <w:jc w:val="both"/>
        <w:rPr>
          <w:rFonts w:cstheme="minorHAnsi"/>
          <w:sz w:val="18"/>
        </w:rPr>
      </w:pPr>
      <w:r w:rsidRPr="00C5125C">
        <w:rPr>
          <w:rFonts w:cstheme="minorHAnsi"/>
          <w:sz w:val="18"/>
        </w:rPr>
        <w:t>2. Submit your paper via</w:t>
      </w:r>
      <w:r w:rsidRPr="00C5125C">
        <w:rPr>
          <w:rFonts w:cstheme="minorHAnsi"/>
          <w:sz w:val="18"/>
        </w:rPr>
        <w:t xml:space="preserve"> the</w:t>
      </w:r>
      <w:r w:rsidRPr="00C5125C">
        <w:rPr>
          <w:rFonts w:cstheme="minorHAnsi"/>
          <w:sz w:val="18"/>
        </w:rPr>
        <w:t xml:space="preserve"> Open Journal System (</w:t>
      </w:r>
      <w:hyperlink r:id="rId12" w:tgtFrame="_blank" w:history="1">
        <w:r w:rsidRPr="00C5125C">
          <w:rPr>
            <w:rFonts w:cstheme="minorHAnsi"/>
            <w:sz w:val="18"/>
          </w:rPr>
          <w:t>Linguistic Frontiers (sciendo.com)</w:t>
        </w:r>
      </w:hyperlink>
      <w:r w:rsidRPr="00C5125C">
        <w:rPr>
          <w:rFonts w:cstheme="minorHAnsi"/>
          <w:sz w:val="18"/>
        </w:rPr>
        <w:t>) no later than May 31st 2024.</w:t>
      </w:r>
    </w:p>
    <w:p w:rsidR="00C5125C" w:rsidRPr="00C5125C" w:rsidRDefault="00C5125C" w:rsidP="00C5125C">
      <w:pPr>
        <w:shd w:val="clear" w:color="auto" w:fill="FFFFFF"/>
        <w:spacing w:after="0"/>
        <w:jc w:val="both"/>
        <w:rPr>
          <w:rFonts w:cstheme="minorHAnsi"/>
          <w:sz w:val="18"/>
        </w:rPr>
      </w:pPr>
      <w:r w:rsidRPr="00C5125C">
        <w:rPr>
          <w:rFonts w:cstheme="minorHAnsi"/>
          <w:sz w:val="18"/>
        </w:rPr>
        <w:t>3. When writing your paper please follow the instruction</w:t>
      </w:r>
      <w:r w:rsidRPr="00C5125C">
        <w:rPr>
          <w:rFonts w:cstheme="minorHAnsi"/>
          <w:sz w:val="18"/>
        </w:rPr>
        <w:t>s</w:t>
      </w:r>
      <w:r w:rsidRPr="00C5125C">
        <w:rPr>
          <w:rFonts w:cstheme="minorHAnsi"/>
          <w:sz w:val="18"/>
        </w:rPr>
        <w:t xml:space="preserve"> for authors and style sheet (</w:t>
      </w:r>
      <w:hyperlink r:id="rId13" w:tgtFrame="_blank" w:history="1">
        <w:r w:rsidRPr="00C5125C">
          <w:rPr>
            <w:rFonts w:cstheme="minorHAnsi"/>
            <w:sz w:val="18"/>
          </w:rPr>
          <w:t>Instructions_for_Authors.pdf (sciendo-parsed-feed.s3.eu-west-2.amazonaws.com</w:t>
        </w:r>
        <w:r w:rsidRPr="00C5125C">
          <w:rPr>
            <w:rFonts w:cstheme="minorHAnsi"/>
            <w:sz w:val="18"/>
          </w:rPr>
          <w:t>)</w:t>
        </w:r>
      </w:hyperlink>
      <w:r w:rsidRPr="00C5125C">
        <w:rPr>
          <w:rFonts w:cstheme="minorHAnsi"/>
          <w:sz w:val="18"/>
        </w:rPr>
        <w:t>).</w:t>
      </w:r>
    </w:p>
    <w:p w:rsidR="00C5125C" w:rsidRPr="00C5125C" w:rsidRDefault="00C5125C" w:rsidP="00C5125C">
      <w:pPr>
        <w:shd w:val="clear" w:color="auto" w:fill="FFFFFF"/>
        <w:spacing w:after="0"/>
        <w:jc w:val="both"/>
        <w:rPr>
          <w:rFonts w:cstheme="minorHAnsi"/>
          <w:sz w:val="18"/>
        </w:rPr>
      </w:pPr>
      <w:r w:rsidRPr="00C5125C">
        <w:rPr>
          <w:rFonts w:cstheme="minorHAnsi"/>
          <w:sz w:val="18"/>
        </w:rPr>
        <w:t>4. Be sure to have your manuscript edited by a native English speaker before submitting it</w:t>
      </w:r>
      <w:r w:rsidRPr="00C5125C">
        <w:rPr>
          <w:rFonts w:cstheme="minorHAnsi"/>
          <w:sz w:val="18"/>
        </w:rPr>
        <w:t>.</w:t>
      </w:r>
    </w:p>
    <w:p w:rsidR="00C5125C" w:rsidRPr="00C5125C" w:rsidRDefault="00C5125C" w:rsidP="00C5125C">
      <w:pPr>
        <w:shd w:val="clear" w:color="auto" w:fill="FFFFFF"/>
        <w:spacing w:after="0"/>
        <w:jc w:val="both"/>
        <w:rPr>
          <w:rFonts w:cstheme="minorHAnsi"/>
          <w:sz w:val="18"/>
        </w:rPr>
      </w:pPr>
      <w:r w:rsidRPr="00C5125C">
        <w:rPr>
          <w:rFonts w:cstheme="minorHAnsi"/>
          <w:sz w:val="18"/>
        </w:rPr>
        <w:t>5. Await the reviews.</w:t>
      </w:r>
    </w:p>
    <w:p w:rsidR="00C5125C" w:rsidRPr="00C5125C" w:rsidRDefault="00C5125C" w:rsidP="00C5125C">
      <w:pPr>
        <w:shd w:val="clear" w:color="auto" w:fill="FFFFFF"/>
        <w:spacing w:after="0"/>
        <w:jc w:val="both"/>
        <w:rPr>
          <w:rFonts w:cstheme="minorHAnsi"/>
          <w:sz w:val="18"/>
        </w:rPr>
      </w:pPr>
      <w:r w:rsidRPr="00C5125C">
        <w:rPr>
          <w:rFonts w:cstheme="minorHAnsi"/>
          <w:sz w:val="18"/>
        </w:rPr>
        <w:t>6. If needed, re-submit your manuscript no later than August 31st 2024.</w:t>
      </w:r>
    </w:p>
    <w:p w:rsidR="00C5125C" w:rsidRPr="00C5125C" w:rsidRDefault="00C5125C" w:rsidP="00C5125C">
      <w:pPr>
        <w:shd w:val="clear" w:color="auto" w:fill="FFFFFF"/>
        <w:spacing w:after="0"/>
        <w:jc w:val="both"/>
        <w:rPr>
          <w:rFonts w:cstheme="minorHAnsi"/>
          <w:sz w:val="18"/>
        </w:rPr>
      </w:pPr>
      <w:r w:rsidRPr="00C5125C">
        <w:rPr>
          <w:rFonts w:cstheme="minorHAnsi"/>
          <w:sz w:val="18"/>
        </w:rPr>
        <w:t xml:space="preserve">7. From September to November we will </w:t>
      </w:r>
      <w:r w:rsidRPr="00C5125C">
        <w:rPr>
          <w:rFonts w:cstheme="minorHAnsi"/>
          <w:sz w:val="18"/>
        </w:rPr>
        <w:t>p</w:t>
      </w:r>
      <w:r w:rsidRPr="00C5125C">
        <w:rPr>
          <w:rFonts w:cstheme="minorHAnsi"/>
          <w:sz w:val="18"/>
        </w:rPr>
        <w:t>rovide</w:t>
      </w:r>
      <w:r w:rsidRPr="00C5125C">
        <w:rPr>
          <w:rFonts w:cstheme="minorHAnsi"/>
          <w:sz w:val="18"/>
        </w:rPr>
        <w:t xml:space="preserve"> language and technical editing.</w:t>
      </w:r>
    </w:p>
    <w:p w:rsidR="00C5125C" w:rsidRPr="00C5125C" w:rsidRDefault="00C5125C" w:rsidP="00C5125C">
      <w:pPr>
        <w:shd w:val="clear" w:color="auto" w:fill="FFFFFF"/>
        <w:spacing w:after="0"/>
        <w:jc w:val="both"/>
        <w:rPr>
          <w:rFonts w:cstheme="minorHAnsi"/>
          <w:sz w:val="18"/>
        </w:rPr>
      </w:pPr>
      <w:r w:rsidRPr="00C5125C">
        <w:rPr>
          <w:rFonts w:cstheme="minorHAnsi"/>
          <w:sz w:val="18"/>
        </w:rPr>
        <w:t>8. The proceedings will be published as Open Access before Christmas 2024 as your Christmas gift. </w:t>
      </w:r>
    </w:p>
    <w:p w:rsidR="009441EB" w:rsidRPr="00C5125C" w:rsidRDefault="009441EB" w:rsidP="00C5125C">
      <w:pPr>
        <w:jc w:val="both"/>
        <w:rPr>
          <w:rFonts w:cstheme="minorHAnsi"/>
          <w:sz w:val="18"/>
        </w:rPr>
      </w:pPr>
    </w:p>
    <w:sectPr w:rsidR="009441EB" w:rsidRPr="00C5125C" w:rsidSect="00D1082B">
      <w:head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D5F" w:rsidRDefault="000E3D5F" w:rsidP="003D7A9E">
      <w:pPr>
        <w:spacing w:after="0" w:line="240" w:lineRule="auto"/>
      </w:pPr>
      <w:r>
        <w:separator/>
      </w:r>
    </w:p>
  </w:endnote>
  <w:endnote w:type="continuationSeparator" w:id="0">
    <w:p w:rsidR="000E3D5F" w:rsidRDefault="000E3D5F" w:rsidP="003D7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D5F" w:rsidRDefault="000E3D5F" w:rsidP="003D7A9E">
      <w:pPr>
        <w:spacing w:after="0" w:line="240" w:lineRule="auto"/>
      </w:pPr>
      <w:r>
        <w:separator/>
      </w:r>
    </w:p>
  </w:footnote>
  <w:footnote w:type="continuationSeparator" w:id="0">
    <w:p w:rsidR="000E3D5F" w:rsidRDefault="000E3D5F" w:rsidP="003D7A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A9E" w:rsidRPr="003D7A9E" w:rsidRDefault="003D7A9E" w:rsidP="003D7A9E">
    <w:pPr>
      <w:jc w:val="right"/>
      <w:rPr>
        <w:i/>
      </w:rPr>
    </w:pPr>
    <w:r w:rsidRPr="003D7A9E">
      <w:rPr>
        <w:i/>
      </w:rPr>
      <w:t>Guidelines for submission to the proceedings (with example)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BF"/>
    <w:rsid w:val="000E3D5F"/>
    <w:rsid w:val="001356B1"/>
    <w:rsid w:val="002C38EB"/>
    <w:rsid w:val="003D7A9E"/>
    <w:rsid w:val="009441EB"/>
    <w:rsid w:val="00C5125C"/>
    <w:rsid w:val="00D1082B"/>
    <w:rsid w:val="00FF5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776B"/>
  <w15:chartTrackingRefBased/>
  <w15:docId w15:val="{1A22FFF3-1752-480A-B132-272D7658B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108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082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1082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082B"/>
    <w:rPr>
      <w:color w:val="0000FF"/>
      <w:u w:val="single"/>
    </w:rPr>
  </w:style>
  <w:style w:type="paragraph" w:styleId="Header">
    <w:name w:val="header"/>
    <w:basedOn w:val="Normal"/>
    <w:link w:val="HeaderChar"/>
    <w:uiPriority w:val="99"/>
    <w:unhideWhenUsed/>
    <w:rsid w:val="003D7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A9E"/>
  </w:style>
  <w:style w:type="paragraph" w:styleId="Footer">
    <w:name w:val="footer"/>
    <w:basedOn w:val="Normal"/>
    <w:link w:val="FooterChar"/>
    <w:uiPriority w:val="99"/>
    <w:unhideWhenUsed/>
    <w:rsid w:val="003D7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A9E"/>
  </w:style>
  <w:style w:type="character" w:styleId="FollowedHyperlink">
    <w:name w:val="FollowedHyperlink"/>
    <w:basedOn w:val="DefaultParagraphFont"/>
    <w:uiPriority w:val="99"/>
    <w:semiHidden/>
    <w:unhideWhenUsed/>
    <w:rsid w:val="009441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713874">
      <w:bodyDiv w:val="1"/>
      <w:marLeft w:val="0"/>
      <w:marRight w:val="0"/>
      <w:marTop w:val="0"/>
      <w:marBottom w:val="0"/>
      <w:divBdr>
        <w:top w:val="none" w:sz="0" w:space="0" w:color="auto"/>
        <w:left w:val="none" w:sz="0" w:space="0" w:color="auto"/>
        <w:bottom w:val="none" w:sz="0" w:space="0" w:color="auto"/>
        <w:right w:val="none" w:sz="0" w:space="0" w:color="auto"/>
      </w:divBdr>
    </w:div>
    <w:div w:id="2072576100">
      <w:bodyDiv w:val="1"/>
      <w:marLeft w:val="0"/>
      <w:marRight w:val="0"/>
      <w:marTop w:val="0"/>
      <w:marBottom w:val="0"/>
      <w:divBdr>
        <w:top w:val="none" w:sz="0" w:space="0" w:color="auto"/>
        <w:left w:val="none" w:sz="0" w:space="0" w:color="auto"/>
        <w:bottom w:val="none" w:sz="0" w:space="0" w:color="auto"/>
        <w:right w:val="none" w:sz="0" w:space="0" w:color="auto"/>
      </w:divBdr>
      <w:divsChild>
        <w:div w:id="1420563416">
          <w:marLeft w:val="0"/>
          <w:marRight w:val="0"/>
          <w:marTop w:val="0"/>
          <w:marBottom w:val="0"/>
          <w:divBdr>
            <w:top w:val="none" w:sz="0" w:space="0" w:color="auto"/>
            <w:left w:val="none" w:sz="0" w:space="0" w:color="auto"/>
            <w:bottom w:val="none" w:sz="0" w:space="0" w:color="auto"/>
            <w:right w:val="none" w:sz="0" w:space="0" w:color="auto"/>
          </w:divBdr>
        </w:div>
        <w:div w:id="1245067470">
          <w:marLeft w:val="0"/>
          <w:marRight w:val="0"/>
          <w:marTop w:val="0"/>
          <w:marBottom w:val="0"/>
          <w:divBdr>
            <w:top w:val="none" w:sz="0" w:space="0" w:color="auto"/>
            <w:left w:val="none" w:sz="0" w:space="0" w:color="auto"/>
            <w:bottom w:val="none" w:sz="0" w:space="0" w:color="auto"/>
            <w:right w:val="none" w:sz="0" w:space="0" w:color="auto"/>
          </w:divBdr>
        </w:div>
        <w:div w:id="1226641060">
          <w:marLeft w:val="0"/>
          <w:marRight w:val="0"/>
          <w:marTop w:val="0"/>
          <w:marBottom w:val="0"/>
          <w:divBdr>
            <w:top w:val="none" w:sz="0" w:space="0" w:color="auto"/>
            <w:left w:val="none" w:sz="0" w:space="0" w:color="auto"/>
            <w:bottom w:val="none" w:sz="0" w:space="0" w:color="auto"/>
            <w:right w:val="none" w:sz="0" w:space="0" w:color="auto"/>
          </w:divBdr>
        </w:div>
        <w:div w:id="881790523">
          <w:marLeft w:val="0"/>
          <w:marRight w:val="0"/>
          <w:marTop w:val="0"/>
          <w:marBottom w:val="0"/>
          <w:divBdr>
            <w:top w:val="none" w:sz="0" w:space="0" w:color="auto"/>
            <w:left w:val="none" w:sz="0" w:space="0" w:color="auto"/>
            <w:bottom w:val="none" w:sz="0" w:space="0" w:color="auto"/>
            <w:right w:val="none" w:sz="0" w:space="0" w:color="auto"/>
          </w:divBdr>
        </w:div>
        <w:div w:id="134302137">
          <w:marLeft w:val="0"/>
          <w:marRight w:val="0"/>
          <w:marTop w:val="0"/>
          <w:marBottom w:val="0"/>
          <w:divBdr>
            <w:top w:val="none" w:sz="0" w:space="0" w:color="auto"/>
            <w:left w:val="none" w:sz="0" w:space="0" w:color="auto"/>
            <w:bottom w:val="none" w:sz="0" w:space="0" w:color="auto"/>
            <w:right w:val="none" w:sz="0" w:space="0" w:color="auto"/>
          </w:divBdr>
        </w:div>
        <w:div w:id="1710913028">
          <w:marLeft w:val="0"/>
          <w:marRight w:val="0"/>
          <w:marTop w:val="0"/>
          <w:marBottom w:val="0"/>
          <w:divBdr>
            <w:top w:val="none" w:sz="0" w:space="0" w:color="auto"/>
            <w:left w:val="none" w:sz="0" w:space="0" w:color="auto"/>
            <w:bottom w:val="none" w:sz="0" w:space="0" w:color="auto"/>
            <w:right w:val="none" w:sz="0" w:space="0" w:color="auto"/>
          </w:divBdr>
        </w:div>
        <w:div w:id="372270820">
          <w:marLeft w:val="0"/>
          <w:marRight w:val="0"/>
          <w:marTop w:val="0"/>
          <w:marBottom w:val="0"/>
          <w:divBdr>
            <w:top w:val="none" w:sz="0" w:space="0" w:color="auto"/>
            <w:left w:val="none" w:sz="0" w:space="0" w:color="auto"/>
            <w:bottom w:val="none" w:sz="0" w:space="0" w:color="auto"/>
            <w:right w:val="none" w:sz="0" w:space="0" w:color="auto"/>
          </w:divBdr>
        </w:div>
        <w:div w:id="1469279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245-022-09806-0" TargetMode="External"/><Relationship Id="rId13" Type="http://schemas.openxmlformats.org/officeDocument/2006/relationships/hyperlink" Target="https://sciendo-parsed-feed.s3.eu-west-2.amazonaws.com/LF/Instructions_for_Authors.pdf" TargetMode="External"/><Relationship Id="rId3" Type="http://schemas.openxmlformats.org/officeDocument/2006/relationships/webSettings" Target="webSettings.xml"/><Relationship Id="rId7" Type="http://schemas.openxmlformats.org/officeDocument/2006/relationships/hyperlink" Target="https://lexicon.mimesisjournals.com/archive/2020/autumn/MetaphorVisual.pdf,%20DOI:%2010.7413/18258630096" TargetMode="External"/><Relationship Id="rId12" Type="http://schemas.openxmlformats.org/officeDocument/2006/relationships/hyperlink" Target="https://sciendo.com/journal/lf?tab=submi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emo.gramigna@unito.it" TargetMode="External"/><Relationship Id="rId11" Type="http://schemas.openxmlformats.org/officeDocument/2006/relationships/hyperlink" Target="https://sciendo.com/journal/LF"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doi.org/10.1515/9783110596625" TargetMode="External"/><Relationship Id="rId4" Type="http://schemas.openxmlformats.org/officeDocument/2006/relationships/footnotes" Target="footnotes.xml"/><Relationship Id="rId9" Type="http://schemas.openxmlformats.org/officeDocument/2006/relationships/hyperlink" Target="https://doi.org/10.12697/49.3-4"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2703</TotalTime>
  <Pages>1</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2023-08-08T12:26:00Z</dcterms:created>
  <dcterms:modified xsi:type="dcterms:W3CDTF">2023-08-10T09:29:00Z</dcterms:modified>
</cp:coreProperties>
</file>